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Klasa </w:t>
      </w:r>
      <w:r w:rsidR="003F40D7">
        <w:rPr>
          <w:b w:val="0"/>
          <w:szCs w:val="22"/>
        </w:rPr>
        <w:t>V</w:t>
      </w:r>
      <w:r>
        <w:rPr>
          <w:b w:val="0"/>
          <w:szCs w:val="22"/>
        </w:rPr>
        <w:t>II</w:t>
      </w:r>
      <w:r w:rsidR="00504E00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  <w:r w:rsidR="005111BF">
        <w:rPr>
          <w:b w:val="0"/>
          <w:szCs w:val="22"/>
        </w:rPr>
        <w:t xml:space="preserve">szkoły </w:t>
      </w:r>
      <w:r w:rsidR="003F40D7">
        <w:rPr>
          <w:b w:val="0"/>
          <w:szCs w:val="22"/>
        </w:rPr>
        <w:t>podstawowej</w:t>
      </w:r>
      <w:r w:rsidR="005111BF">
        <w:rPr>
          <w:b w:val="0"/>
          <w:szCs w:val="22"/>
        </w:rPr>
        <w:t xml:space="preserve"> </w:t>
      </w:r>
      <w:r>
        <w:t>„</w:t>
      </w:r>
      <w:r w:rsidR="00BE6DB5">
        <w:t>Mocą Ducha Świętego zmieniamy świat</w:t>
      </w:r>
      <w:r w:rsidRPr="00F16CA8">
        <w:rPr>
          <w:color w:val="000000"/>
        </w:rPr>
        <w:t>”</w:t>
      </w:r>
    </w:p>
    <w:p w:rsidR="00803F99" w:rsidRDefault="00813568" w:rsidP="00954A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="00283749"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 w:rsidR="00E57DB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="00283749"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:rsidR="00F91F64" w:rsidRDefault="00F91F64" w:rsidP="004D33C5">
      <w:pPr>
        <w:rPr>
          <w:rFonts w:ascii="Times New Roman" w:hAnsi="Times New Roman" w:cs="Times New Roman"/>
          <w:sz w:val="24"/>
          <w:szCs w:val="24"/>
        </w:rPr>
      </w:pPr>
      <w:r w:rsidRPr="00F91F64">
        <w:rPr>
          <w:rFonts w:ascii="Times New Roman" w:hAnsi="Times New Roman" w:cs="Times New Roman"/>
          <w:sz w:val="24"/>
          <w:szCs w:val="24"/>
        </w:rPr>
        <w:t xml:space="preserve">Numer podręcznika: </w:t>
      </w:r>
      <w:r w:rsidRPr="00F91F64">
        <w:rPr>
          <w:rFonts w:ascii="Times New Roman" w:hAnsi="Times New Roman" w:cs="Times New Roman"/>
          <w:b/>
          <w:sz w:val="24"/>
          <w:szCs w:val="24"/>
        </w:rPr>
        <w:t>AZ-24-01/18-PO-7/23</w:t>
      </w:r>
      <w:r w:rsidRPr="00F91F64">
        <w:rPr>
          <w:rFonts w:ascii="Times New Roman" w:hAnsi="Times New Roman" w:cs="Times New Roman"/>
          <w:sz w:val="24"/>
          <w:szCs w:val="24"/>
        </w:rPr>
        <w:t xml:space="preserve">, zatwierdzenie z dnia </w:t>
      </w:r>
      <w:r w:rsidRPr="00F91F64">
        <w:rPr>
          <w:rFonts w:ascii="Times New Roman" w:hAnsi="Times New Roman" w:cs="Times New Roman"/>
          <w:b/>
          <w:sz w:val="24"/>
          <w:szCs w:val="24"/>
        </w:rPr>
        <w:t>4.05.2023 r.</w:t>
      </w:r>
    </w:p>
    <w:p w:rsidR="00813568" w:rsidRDefault="00813568" w:rsidP="004D33C5">
      <w:pPr>
        <w:rPr>
          <w:rFonts w:ascii="Times New Roman" w:hAnsi="Times New Roman" w:cs="Times New Roman"/>
          <w:sz w:val="24"/>
          <w:szCs w:val="24"/>
        </w:rPr>
      </w:pPr>
      <w:r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</w:t>
      </w:r>
      <w:r w:rsidR="00F91F64">
        <w:rPr>
          <w:rFonts w:ascii="Times New Roman" w:hAnsi="Times New Roman" w:cs="Times New Roman"/>
          <w:sz w:val="24"/>
          <w:szCs w:val="24"/>
        </w:rPr>
        <w:t>y zawarte w podręczniku ucznia.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37"/>
        <w:gridCol w:w="1985"/>
        <w:gridCol w:w="2551"/>
        <w:gridCol w:w="2410"/>
        <w:gridCol w:w="3119"/>
        <w:gridCol w:w="2381"/>
      </w:tblGrid>
      <w:tr w:rsidR="00803F99" w:rsidRPr="002D5096" w:rsidTr="00CC5EF5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737" w:type="dxa"/>
            <w:vMerge w:val="restart"/>
            <w:vAlign w:val="center"/>
          </w:tcPr>
          <w:p w:rsidR="00803F99" w:rsidRPr="00D93C81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Merge w:val="restart"/>
            <w:vAlign w:val="center"/>
          </w:tcPr>
          <w:p w:rsidR="00803F99" w:rsidRPr="002D5096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529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2381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206AE5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311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238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CC5EF5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38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A3CD5" w:rsidRPr="002D5096" w:rsidRDefault="005A3CD5" w:rsidP="00E57D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Powołanie do miłości</w:t>
            </w:r>
          </w:p>
        </w:tc>
        <w:tc>
          <w:tcPr>
            <w:tcW w:w="737" w:type="dxa"/>
          </w:tcPr>
          <w:p w:rsidR="005A3CD5" w:rsidRPr="007C01E3" w:rsidRDefault="005A3CD5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096B9B" w:rsidRDefault="005A3CD5" w:rsidP="008D335B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1. Po co żyję?</w:t>
            </w:r>
          </w:p>
        </w:tc>
        <w:tc>
          <w:tcPr>
            <w:tcW w:w="2551" w:type="dxa"/>
          </w:tcPr>
          <w:p w:rsidR="005A3CD5" w:rsidRPr="002D5096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Sens życia, miłość, powołanie – przebaczenie grzesznej kobiecie: Łk 7,36-50 (A.1, C.10).</w:t>
            </w:r>
          </w:p>
        </w:tc>
        <w:tc>
          <w:tcPr>
            <w:tcW w:w="2410" w:type="dxa"/>
          </w:tcPr>
          <w:p w:rsidR="005A3CD5" w:rsidRPr="007E43E1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5A3CD5" w:rsidRPr="00A0372F" w:rsidRDefault="00BA0501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podejmuje refleksję nad sensem swojego życia (A.1.b);</w:t>
            </w:r>
          </w:p>
        </w:tc>
        <w:tc>
          <w:tcPr>
            <w:tcW w:w="2381" w:type="dxa"/>
          </w:tcPr>
          <w:p w:rsidR="00752AF5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752AF5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52AF5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>burza mózgów,</w:t>
            </w:r>
          </w:p>
          <w:p w:rsidR="00752AF5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>praca w grupach,</w:t>
            </w:r>
          </w:p>
          <w:p w:rsidR="005A3CD5" w:rsidRPr="00CE7BB9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>pogadanka, ew. film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D27CAE" w:rsidRDefault="005A3CD5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2. Bóg jest Miłością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Bóg jest Miłością – fragmenty J 15; Jezus dobrym pasterzem: na podstawie J 10; Listy św. Jana (C.10).</w:t>
            </w:r>
          </w:p>
        </w:tc>
        <w:tc>
          <w:tcPr>
            <w:tcW w:w="2410" w:type="dxa"/>
          </w:tcPr>
          <w:p w:rsidR="005A3CD5" w:rsidRDefault="005A640B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wyjaśnia, czym jest miłość (C.10.2);</w:t>
            </w:r>
          </w:p>
        </w:tc>
        <w:tc>
          <w:tcPr>
            <w:tcW w:w="3119" w:type="dxa"/>
          </w:tcPr>
          <w:p w:rsidR="00961FE0" w:rsidRPr="00BA0501" w:rsidRDefault="00961FE0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okazuje szacunek wobec siebie i innych (A.1.c);</w:t>
            </w:r>
          </w:p>
          <w:p w:rsidR="00E973C5" w:rsidRDefault="00961FE0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stara się żyć według wartości chrześcijańskich (A.1.d);</w:t>
            </w:r>
            <w:r w:rsidR="00E973C5"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3CD5" w:rsidRDefault="00E973C5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dąży do szczęścia własnego i bliźnich (A.1.e);</w:t>
            </w:r>
          </w:p>
        </w:tc>
        <w:tc>
          <w:tcPr>
            <w:tcW w:w="2381" w:type="dxa"/>
          </w:tcPr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A3CD5" w:rsidRPr="00CE7BB9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pogadanka.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D27CAE" w:rsidRDefault="005A3CD5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 Miłość i sposoby jej przeżywania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Pojęcie miłości i sposoby jej przeżywania. Miłość siebie samego, miłość bliźniego, przywiązanie, przyjaźń, miłość eros, miłość małżeńska, miłość Ojczyzny (C.10, E.1).</w:t>
            </w:r>
          </w:p>
        </w:tc>
        <w:tc>
          <w:tcPr>
            <w:tcW w:w="2410" w:type="dxa"/>
          </w:tcPr>
          <w:p w:rsidR="00E973C5" w:rsidRDefault="005A640B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(C.10.3);</w:t>
            </w:r>
          </w:p>
          <w:p w:rsidR="00E973C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wyjaśnia, na czym polega miłość do Ojczyzny (E.1.6)</w:t>
            </w:r>
          </w:p>
        </w:tc>
        <w:tc>
          <w:tcPr>
            <w:tcW w:w="3119" w:type="dxa"/>
          </w:tcPr>
          <w:p w:rsidR="00BA0501" w:rsidRPr="00BA0501" w:rsidRDefault="00BA0501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rozwija własne talenty i zdolności (C.10.a);</w:t>
            </w:r>
          </w:p>
          <w:p w:rsidR="00BA0501" w:rsidRPr="00E973C5" w:rsidRDefault="00BA0501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reaguje na niewłaściwe zachowania w określonej grupie (E.1.d);</w:t>
            </w:r>
          </w:p>
          <w:p w:rsidR="005A3CD5" w:rsidRDefault="00BA0501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troszczy się o dobro Ojczyzny (E.1.h);</w:t>
            </w:r>
          </w:p>
        </w:tc>
        <w:tc>
          <w:tcPr>
            <w:tcW w:w="2381" w:type="dxa"/>
          </w:tcPr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5A3CD5" w:rsidRPr="00CE7BB9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praca w parach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D27CAE" w:rsidRDefault="005A3CD5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Przykazanie miłości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Przykazanie miłości – miłość Boga i bliźniego (C.10).</w:t>
            </w:r>
          </w:p>
        </w:tc>
        <w:tc>
          <w:tcPr>
            <w:tcW w:w="2410" w:type="dxa"/>
          </w:tcPr>
          <w:p w:rsidR="00961FE0" w:rsidRDefault="00174582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interpretuje przykazanie miłości Boga i bliźniego w świetle Ewangelii (C.10.1);</w:t>
            </w:r>
            <w:r w:rsidR="00961FE0"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3C5" w:rsidRDefault="00961FE0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pogłębia postawę służby (C.10.b);</w:t>
            </w:r>
            <w:r w:rsidR="00E973C5"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3CD5" w:rsidRDefault="00E973C5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zachowuje kulturę bycia w grupie (E.1.c);</w:t>
            </w:r>
          </w:p>
        </w:tc>
        <w:tc>
          <w:tcPr>
            <w:tcW w:w="3119" w:type="dxa"/>
          </w:tcPr>
          <w:p w:rsidR="00961FE0" w:rsidRPr="00961FE0" w:rsidRDefault="00961FE0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1F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angażuje się we własny rozwój emocjonalny i społeczny (E.1.b);</w:t>
            </w:r>
          </w:p>
          <w:p w:rsidR="00E973C5" w:rsidRDefault="00E973C5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podejmuje wysiłek właściwego zachowania w rodzinie, szkole, grupie rówieśniczej i na portalach społecznościowych (E.1.e);</w:t>
            </w:r>
          </w:p>
        </w:tc>
        <w:tc>
          <w:tcPr>
            <w:tcW w:w="2381" w:type="dxa"/>
          </w:tcPr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  podręcznikiem,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indywidualna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Nowe przykazanie miłości </w:t>
            </w:r>
          </w:p>
        </w:tc>
        <w:tc>
          <w:tcPr>
            <w:tcW w:w="2551" w:type="dxa"/>
          </w:tcPr>
          <w:p w:rsidR="005A3CD5" w:rsidRPr="00174582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Nowe przykazanie miłości: na podstawie J 13 (C.10).</w:t>
            </w:r>
          </w:p>
        </w:tc>
        <w:tc>
          <w:tcPr>
            <w:tcW w:w="2410" w:type="dxa"/>
          </w:tcPr>
          <w:p w:rsidR="00174582" w:rsidRPr="005A640B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 życiu człowieka (E.1.1);</w:t>
            </w:r>
          </w:p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1FE0">
              <w:rPr>
                <w:rFonts w:ascii="Times New Roman" w:hAnsi="Times New Roman" w:cs="Times New Roman"/>
                <w:sz w:val="18"/>
                <w:szCs w:val="18"/>
              </w:rPr>
              <w:t>wyjaśnia, czym jest „grzech społeczny” (E.1.3);</w:t>
            </w: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5A3CD5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(E.1.2);</w:t>
            </w:r>
          </w:p>
          <w:p w:rsidR="00E973C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wspiera akcje pomocy potrzebującym (E.1.f);</w:t>
            </w:r>
          </w:p>
        </w:tc>
        <w:tc>
          <w:tcPr>
            <w:tcW w:w="2381" w:type="dxa"/>
          </w:tcPr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5A3CD5" w:rsidRPr="00CE7BB9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8B6BBE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 Bó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 powołuje człowieka do miłości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Bóg powołuje człowieka – powołanie do świętości, czyli powołanie do miłości (C.10).</w:t>
            </w:r>
          </w:p>
        </w:tc>
        <w:tc>
          <w:tcPr>
            <w:tcW w:w="2410" w:type="dxa"/>
          </w:tcPr>
          <w:p w:rsidR="005A3CD5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wyjaśnia i podaje przykłady, jak pracować nad własnym rozwojem emocjonalnym i społecznym (E.1.4);</w:t>
            </w:r>
          </w:p>
        </w:tc>
        <w:tc>
          <w:tcPr>
            <w:tcW w:w="3119" w:type="dxa"/>
          </w:tcPr>
          <w:p w:rsidR="005A3CD5" w:rsidRDefault="00961FE0" w:rsidP="00C0530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1FE0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 społeczny (E.1.b);</w:t>
            </w:r>
          </w:p>
        </w:tc>
        <w:tc>
          <w:tcPr>
            <w:tcW w:w="2381" w:type="dxa"/>
          </w:tcPr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5A3CD5" w:rsidRPr="00CE7BB9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8B6BBE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Powołanie w Starym i Nowym Testamencie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Powołanie w Starym i Nowym Testamencie</w:t>
            </w:r>
          </w:p>
        </w:tc>
        <w:tc>
          <w:tcPr>
            <w:tcW w:w="2410" w:type="dxa"/>
          </w:tcPr>
          <w:p w:rsidR="005A3CD5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 (E.1.8).</w:t>
            </w:r>
          </w:p>
        </w:tc>
        <w:tc>
          <w:tcPr>
            <w:tcW w:w="3119" w:type="dxa"/>
          </w:tcPr>
          <w:p w:rsidR="00BA0501" w:rsidRPr="00174582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  <w:p w:rsidR="005A3CD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przejawia postawę wdzięczności za świadków wiary (E.1.g);</w:t>
            </w:r>
          </w:p>
        </w:tc>
        <w:tc>
          <w:tcPr>
            <w:tcW w:w="2381" w:type="dxa"/>
          </w:tcPr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praca indywidualna.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8. Powołania w Kościele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Powołanie w Kościele, czyli świętość w różnych formach życia: małżeństwo, kapłaństwo, życie zakonne, życie konsekrowane, powołanie misyjne, człowiek samotny w służbie bliźnim (C.10).</w:t>
            </w:r>
          </w:p>
        </w:tc>
        <w:tc>
          <w:tcPr>
            <w:tcW w:w="2410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omawia różne formy powołania w świetle życia Ewangelią (małżeństwo, kapłaństwo, życie konsekrowane) (C.10.4);</w:t>
            </w:r>
          </w:p>
        </w:tc>
        <w:tc>
          <w:tcPr>
            <w:tcW w:w="3119" w:type="dxa"/>
          </w:tcPr>
          <w:p w:rsidR="00BA0501" w:rsidRPr="00174582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wyjaśnia, na czym polega kultura bycia w rodzinie, szkole, parafii, grupie rówieśniczej i na portalach społecznościowych (E.1.5);</w:t>
            </w:r>
          </w:p>
          <w:p w:rsidR="005A3CD5" w:rsidRDefault="00961FE0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modli się o nowe powołania kapłańskie i zakonne, a także dobre powołania do małżeństwa (C.10.d);</w:t>
            </w:r>
          </w:p>
        </w:tc>
        <w:tc>
          <w:tcPr>
            <w:tcW w:w="2381" w:type="dxa"/>
          </w:tcPr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w  grupach,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Moje powołanie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Odkrywanie własnego powołania, wybór zawodu (C.10).</w:t>
            </w:r>
          </w:p>
        </w:tc>
        <w:tc>
          <w:tcPr>
            <w:tcW w:w="2410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wskazuje na sposoby odkrywania powołania w świetle Bożego wezwania (C.10.5);</w:t>
            </w:r>
          </w:p>
        </w:tc>
        <w:tc>
          <w:tcPr>
            <w:tcW w:w="3119" w:type="dxa"/>
          </w:tcPr>
          <w:p w:rsidR="005A3CD5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(E.1.2);</w:t>
            </w:r>
          </w:p>
          <w:p w:rsidR="00961FE0" w:rsidRDefault="00961FE0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modli się o rozeznanie swojego powołania (C.10.c);</w:t>
            </w:r>
          </w:p>
        </w:tc>
        <w:tc>
          <w:tcPr>
            <w:tcW w:w="2381" w:type="dxa"/>
          </w:tcPr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5A3CD5" w:rsidRPr="00CE7BB9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śpiew.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A3CD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630818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 Droga świętości Małej Tereski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Droga świętości św. Teresy od Dzieciątka Jezus (E.4).</w:t>
            </w:r>
          </w:p>
        </w:tc>
        <w:tc>
          <w:tcPr>
            <w:tcW w:w="2410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przedstawia drogę świętości św. Teresy od Dzieciątka Jezus (E.4.1)</w:t>
            </w:r>
          </w:p>
        </w:tc>
        <w:tc>
          <w:tcPr>
            <w:tcW w:w="3119" w:type="dxa"/>
          </w:tcPr>
          <w:p w:rsidR="00E973C5" w:rsidRPr="00BA0501" w:rsidRDefault="00E973C5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wzoruje się na przykładach życia świętych (E.4.a);</w:t>
            </w:r>
          </w:p>
          <w:p w:rsidR="005A3CD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modli się za osoby życia konsekrowanego (E.4.b).</w:t>
            </w:r>
          </w:p>
        </w:tc>
        <w:tc>
          <w:tcPr>
            <w:tcW w:w="2381" w:type="dxa"/>
          </w:tcPr>
          <w:p w:rsidR="00C05306" w:rsidRDefault="00E973C5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E973C5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E973C5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E973C5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miniwykład, śpiew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C5EF5" w:rsidRPr="007368E7" w:rsidRDefault="00CC5EF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II. Sens życia</w:t>
            </w:r>
          </w:p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Default="00CC5EF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11</w:t>
            </w: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Zmartwychwstanie umarłych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Istota zmartwychwstania umarłych, zbawienia i potępienia: fragmenty J 11,1-44 (A.8).</w:t>
            </w:r>
          </w:p>
        </w:tc>
        <w:tc>
          <w:tcPr>
            <w:tcW w:w="2410" w:type="dxa"/>
          </w:tcPr>
          <w:p w:rsidR="00CC5EF5" w:rsidRPr="009F5A5B" w:rsidRDefault="00AE0AB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omawia prawdę o zmartwychwstaniu umarłych (A.8.1);</w:t>
            </w:r>
          </w:p>
        </w:tc>
        <w:tc>
          <w:tcPr>
            <w:tcW w:w="3119" w:type="dxa"/>
          </w:tcPr>
          <w:p w:rsidR="00CC5EF5" w:rsidRDefault="003806F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(A.8.a);</w:t>
            </w: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C5EF5" w:rsidRPr="00CE7BB9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pogadanka.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CC5EF5" w:rsidRDefault="00CC5EF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30818" w:rsidRDefault="00CC5EF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12. Śmierć i rzeczy ostateczne człowieka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Śmierć i rzeczy ostateczne człowieka (A.8).</w:t>
            </w:r>
          </w:p>
        </w:tc>
        <w:tc>
          <w:tcPr>
            <w:tcW w:w="2410" w:type="dxa"/>
          </w:tcPr>
          <w:p w:rsidR="00CC5EF5" w:rsidRDefault="00AE0AB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wymienia i krótko omawia ostateczne rzeczy człowieka: śmierć, niebo, piekło, czyściec, sąd szczegółowy, Sąd Ostateczny (A.7.6, A.8.2);</w:t>
            </w:r>
          </w:p>
        </w:tc>
        <w:tc>
          <w:tcPr>
            <w:tcW w:w="3119" w:type="dxa"/>
          </w:tcPr>
          <w:p w:rsidR="003806F2" w:rsidRPr="003806F2" w:rsidRDefault="003806F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wierzy w prawdy zawarte w Objawieniu Bożym (A.10.a);</w:t>
            </w:r>
          </w:p>
          <w:p w:rsidR="00CC5EF5" w:rsidRDefault="003806F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stara się poznawać Boże Objawienie (A.10.b);</w:t>
            </w:r>
          </w:p>
        </w:tc>
        <w:tc>
          <w:tcPr>
            <w:tcW w:w="2381" w:type="dxa"/>
          </w:tcPr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miniwykład, 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C5EF5" w:rsidRPr="00CE7BB9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quiz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13. Apokalipsa Świętego Jana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Apokalipsa według św. Jana (A.8, A.10).</w:t>
            </w:r>
          </w:p>
        </w:tc>
        <w:tc>
          <w:tcPr>
            <w:tcW w:w="2410" w:type="dxa"/>
          </w:tcPr>
          <w:p w:rsidR="00AE0ABE" w:rsidRPr="00AE0ABE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wyjaśnia pojęcie apokalipsa (A.10.1);</w:t>
            </w:r>
          </w:p>
          <w:p w:rsidR="00CC5EF5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przedstawia ogólnie przesłanie Apokalipsy św. Jana (A.8.6).</w:t>
            </w:r>
          </w:p>
        </w:tc>
        <w:tc>
          <w:tcPr>
            <w:tcW w:w="3119" w:type="dxa"/>
          </w:tcPr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(A.10.d);</w:t>
            </w:r>
          </w:p>
          <w:p w:rsidR="00CC5EF5" w:rsidRPr="009F68F9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 (A.10.e).</w:t>
            </w:r>
          </w:p>
        </w:tc>
        <w:tc>
          <w:tcPr>
            <w:tcW w:w="2381" w:type="dxa"/>
          </w:tcPr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opowiadanie,</w:t>
            </w:r>
          </w:p>
          <w:p w:rsidR="00CC5EF5" w:rsidRPr="00CE7BB9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14. Koniec świata. Paruzja</w:t>
            </w:r>
          </w:p>
        </w:tc>
        <w:tc>
          <w:tcPr>
            <w:tcW w:w="2551" w:type="dxa"/>
          </w:tcPr>
          <w:p w:rsidR="00CC5EF5" w:rsidRPr="00E973C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 xml:space="preserve">Koniec świata. Paruzja (A.8). </w:t>
            </w:r>
          </w:p>
        </w:tc>
        <w:tc>
          <w:tcPr>
            <w:tcW w:w="2410" w:type="dxa"/>
          </w:tcPr>
          <w:p w:rsidR="00AE0ABE" w:rsidRPr="00AE0ABE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omawia biblijne obrazy końca świata oraz Sądu Ostatecznego i przedstawia ich interpretację w świetle wiary (A.8.6);</w:t>
            </w:r>
          </w:p>
          <w:p w:rsidR="00CC5EF5" w:rsidRPr="00E33C90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charakteryzuje postawę gotowości na przyjście Chrystusa (A.8.7);</w:t>
            </w:r>
          </w:p>
        </w:tc>
        <w:tc>
          <w:tcPr>
            <w:tcW w:w="3119" w:type="dxa"/>
          </w:tcPr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ufa Bogu i stara się żyć w gotowości na przyjście Chrystusa (A.8.e);</w:t>
            </w:r>
          </w:p>
          <w:p w:rsidR="00CC5EF5" w:rsidRPr="009F68F9" w:rsidRDefault="00CC5EF5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C5EF5" w:rsidRPr="002F1159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15. Życie wieczne, piekło i niebo </w:t>
            </w:r>
          </w:p>
        </w:tc>
        <w:tc>
          <w:tcPr>
            <w:tcW w:w="2551" w:type="dxa"/>
          </w:tcPr>
          <w:p w:rsidR="00CC5EF5" w:rsidRPr="00AE1ACA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Życie wieczne, piekło i niebo (A.7, A.8).</w:t>
            </w:r>
          </w:p>
        </w:tc>
        <w:tc>
          <w:tcPr>
            <w:tcW w:w="2410" w:type="dxa"/>
          </w:tcPr>
          <w:p w:rsidR="00E33C90" w:rsidRPr="00E33C90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90">
              <w:rPr>
                <w:rFonts w:ascii="Times New Roman" w:hAnsi="Times New Roman" w:cs="Times New Roman"/>
                <w:sz w:val="18"/>
                <w:szCs w:val="18"/>
              </w:rPr>
              <w:t>przedstawia prawdę o dobroci stworzonego świata (A.7.1);</w:t>
            </w:r>
          </w:p>
          <w:p w:rsidR="00E33C90" w:rsidRPr="00AE0ABE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wskazuje na przyczyny zła (A.7.2);</w:t>
            </w:r>
          </w:p>
          <w:p w:rsidR="00E33C90" w:rsidRPr="00AE0ABE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przedstawia skutki zła (grzechu) (A.7.4);</w:t>
            </w:r>
          </w:p>
          <w:p w:rsidR="00CC5EF5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opisuje sposoby działalności złego ducha (A.7.5);</w:t>
            </w:r>
          </w:p>
        </w:tc>
        <w:tc>
          <w:tcPr>
            <w:tcW w:w="3119" w:type="dxa"/>
          </w:tcPr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dziękuje Bogu za dobro stworzenia (A.7.a);</w:t>
            </w:r>
          </w:p>
          <w:p w:rsid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 xml:space="preserve">wierzy w istnienie piekła i szatana (A.7.d); </w:t>
            </w:r>
          </w:p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troszczy się o pomnażanie dobra w świecie (A.7.b);</w:t>
            </w:r>
          </w:p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unika zła (A.7.c);</w:t>
            </w:r>
          </w:p>
          <w:p w:rsidR="00CC5EF5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podejmuje walkę z pokusami w swoim życiu (A.7.e);</w:t>
            </w: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film z serii 3MC – Trzyminutowy Katechizm,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CC5EF5" w:rsidRPr="00CE7BB9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mapa myśli.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16. Sens życia w świetle rzeczy ostatecznych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Sens życia w świetle rzeczy ostatecznych człowieka (A.8).</w:t>
            </w:r>
          </w:p>
        </w:tc>
        <w:tc>
          <w:tcPr>
            <w:tcW w:w="2410" w:type="dxa"/>
          </w:tcPr>
          <w:p w:rsidR="00CC5EF5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90">
              <w:rPr>
                <w:rFonts w:ascii="Times New Roman" w:hAnsi="Times New Roman" w:cs="Times New Roman"/>
                <w:sz w:val="18"/>
                <w:szCs w:val="18"/>
              </w:rPr>
              <w:t>argumentuje sprzeczność przepowiedni i pozabiblijnych zapowiedzi końca świata z wiarą chrześcijańską (A.8.8);</w:t>
            </w:r>
          </w:p>
        </w:tc>
        <w:tc>
          <w:tcPr>
            <w:tcW w:w="3119" w:type="dxa"/>
          </w:tcPr>
          <w:p w:rsidR="003806F2" w:rsidRDefault="003806F2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 xml:space="preserve">akceptuje nauczanie Kościoła o rzeczach ostatecznych (A.8.b); </w:t>
            </w:r>
          </w:p>
          <w:p w:rsidR="00CC5EF5" w:rsidRDefault="003806F2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nauczyciel w roli,</w:t>
            </w:r>
          </w:p>
          <w:p w:rsidR="00CC5EF5" w:rsidRPr="00CE7BB9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CC5EF5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17. Czyściec i odpusty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Czyściec i odpusty (A.8).</w:t>
            </w:r>
          </w:p>
        </w:tc>
        <w:tc>
          <w:tcPr>
            <w:tcW w:w="2410" w:type="dxa"/>
          </w:tcPr>
          <w:p w:rsidR="00AE0ABE" w:rsidRPr="00AE0ABE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między wiarą w czyściec </w:t>
            </w:r>
            <w:r w:rsidRPr="00AE0A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 miłosierdziem Bożym (A.8.5);</w:t>
            </w:r>
            <w:r w:rsidRPr="00E33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EF5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wyjaśnia katolickie spojrzenie na śmierć człowieka i sens wiary w czyściec (A.8.3);</w:t>
            </w:r>
          </w:p>
          <w:p w:rsidR="00E33C90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90">
              <w:rPr>
                <w:rFonts w:ascii="Times New Roman" w:hAnsi="Times New Roman" w:cs="Times New Roman"/>
                <w:sz w:val="18"/>
                <w:szCs w:val="18"/>
              </w:rPr>
              <w:t>wyjaśnia nauczan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 Kościoła o odpustach (A.8.4)</w:t>
            </w:r>
          </w:p>
        </w:tc>
        <w:tc>
          <w:tcPr>
            <w:tcW w:w="3119" w:type="dxa"/>
          </w:tcPr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korzysta z możliwości przyjmowania odpustów (A.8.c);</w:t>
            </w:r>
          </w:p>
          <w:p w:rsidR="00CC5EF5" w:rsidRDefault="003806F2" w:rsidP="00C05306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modli się za zmarłych (A.8.d);</w:t>
            </w: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C5EF5" w:rsidRPr="00AE0ABE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C5EF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Modlitwa chrześcijanina</w:t>
            </w: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AE0ABE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8. Biblijne wzory modlitwy</w:t>
            </w:r>
          </w:p>
        </w:tc>
        <w:tc>
          <w:tcPr>
            <w:tcW w:w="2551" w:type="dxa"/>
          </w:tcPr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Biblijne wzory modlitwy i przykłady osób żyjących modlitwą (D.2):</w:t>
            </w:r>
          </w:p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– modlitwy Starego Testamentu – ludzie modlitwy w Starym Testamencie;</w:t>
            </w:r>
          </w:p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– modlitwy Nowego Testamentu – ludzie modlitwy w Nowym Testamencie;</w:t>
            </w:r>
          </w:p>
          <w:p w:rsidR="00CC5EF5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– modlitwa arcykapłańska Jezusa na podstawie J 17,1-26.</w:t>
            </w:r>
          </w:p>
        </w:tc>
        <w:tc>
          <w:tcPr>
            <w:tcW w:w="2410" w:type="dxa"/>
          </w:tcPr>
          <w:p w:rsidR="009C00A8" w:rsidRDefault="009C00A8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na podstawie tekstów biblijnych Starego i Nowego Testamentu wskazuje osoby żyjące modlitwą oraz formy modlitwy (D.2.1);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EF5" w:rsidRDefault="009C00A8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mawia modlitwę arcykapłańską Jezusa (D.2.2);</w:t>
            </w:r>
          </w:p>
        </w:tc>
        <w:tc>
          <w:tcPr>
            <w:tcW w:w="3119" w:type="dxa"/>
          </w:tcPr>
          <w:p w:rsidR="00CC5EF5" w:rsidRDefault="00A53F8E" w:rsidP="00C0530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w modlitwie inspiruje się przykładami biblijnymi (D.2.a);</w:t>
            </w:r>
          </w:p>
          <w:p w:rsidR="00C05306" w:rsidRPr="00C05306" w:rsidRDefault="00C05306" w:rsidP="00C053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306">
              <w:rPr>
                <w:rFonts w:ascii="Times New Roman" w:hAnsi="Times New Roman" w:cs="Times New Roman"/>
                <w:sz w:val="18"/>
                <w:szCs w:val="18"/>
              </w:rPr>
              <w:t>świadomie podchodzi do modlitwy jako czasu przebywania z Bogiem (D.2.b);</w:t>
            </w:r>
          </w:p>
          <w:p w:rsidR="00C05306" w:rsidRDefault="00C05306" w:rsidP="00C0530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miniwykład, </w:t>
            </w:r>
          </w:p>
          <w:p w:rsidR="00CC5EF5" w:rsidRPr="00AE0ABE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ew. film</w:t>
            </w:r>
          </w:p>
        </w:tc>
      </w:tr>
      <w:tr w:rsidR="00AE0ABE" w:rsidRPr="00AE0ABE" w:rsidTr="00206AE5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AE0ABE" w:rsidRDefault="00AE0ABE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E0ABE" w:rsidRPr="007C01E3" w:rsidRDefault="00AE0ABE" w:rsidP="004B0DE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0ABE" w:rsidRPr="00CC5EF5" w:rsidRDefault="00AE0ABE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19. Modlitwa</w:t>
            </w:r>
          </w:p>
        </w:tc>
        <w:tc>
          <w:tcPr>
            <w:tcW w:w="2551" w:type="dxa"/>
          </w:tcPr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Modlitwa postawą otwarcia się na Boga i fundamentem życia chrześcijańskiego. Rodzaje, formy i postawy podczas modlitwy (D.1).</w:t>
            </w:r>
          </w:p>
          <w:p w:rsidR="00AE0ABE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Trudności w modlitwie (D.4).</w:t>
            </w:r>
          </w:p>
        </w:tc>
        <w:tc>
          <w:tcPr>
            <w:tcW w:w="2410" w:type="dxa"/>
          </w:tcPr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przedstawia rodzaje i formy modlitwy, a także postawy modlitewne (D.1.3);</w:t>
            </w:r>
          </w:p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formułuje modlitwy dziękczynienia, uwielbienia, przeproszenia i prośby w oparciu o teksty biblijne i własnymi słowami (D.2.4);</w:t>
            </w:r>
          </w:p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wymienia najważniejsze trudności w modlitwie (D.4.1);</w:t>
            </w:r>
          </w:p>
          <w:p w:rsidR="00AE0ABE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przedstawia sposoby przezwyciężania trudności w modlitwie (D.4.2);</w:t>
            </w:r>
          </w:p>
        </w:tc>
        <w:tc>
          <w:tcPr>
            <w:tcW w:w="3119" w:type="dxa"/>
          </w:tcPr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świadomie podchodzi do modlitwy jako czasu przebywania z Bogiem (D.2.b);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jest przekonany o potrzebie modlitwy (D.1.a);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chętnie się modli (D.1.b);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przyjmuje odpowiednie postawy podczas modlitwy (D.1.c);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w codziennej modlitwie otwiera się na Pana Boga (D.4.a);</w:t>
            </w:r>
          </w:p>
          <w:p w:rsidR="00AE0AB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prowadzi szczery i ufny dialog z Bogiem (D.4.b);</w:t>
            </w: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AE0ABE" w:rsidRPr="00AE0ABE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CC5EF5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0. Liturgia</w:t>
            </w:r>
          </w:p>
        </w:tc>
        <w:tc>
          <w:tcPr>
            <w:tcW w:w="2551" w:type="dxa"/>
          </w:tcPr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Liturgia. Cel sprawowania liturgii (B.1).</w:t>
            </w:r>
          </w:p>
          <w:p w:rsidR="00CC5EF5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Podział zadań w sprawowaniu liturgii (B.1).</w:t>
            </w:r>
          </w:p>
        </w:tc>
        <w:tc>
          <w:tcPr>
            <w:tcW w:w="2410" w:type="dxa"/>
          </w:tcPr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odpowiedź) (B.1.1);</w:t>
            </w:r>
          </w:p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omawia rolę świeckich w liturgii (B.1.3);</w:t>
            </w:r>
          </w:p>
          <w:p w:rsidR="00CC5EF5" w:rsidRPr="00A53F8E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wyjaśnia znaczenie udziału w liturgii dla życia chrześcijanina (B.1.2);</w:t>
            </w:r>
          </w:p>
        </w:tc>
        <w:tc>
          <w:tcPr>
            <w:tcW w:w="3119" w:type="dxa"/>
          </w:tcPr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angażuje się w liturgię Kościoła (B.1.a);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poprzez znaki i gesty wyraża swoją wiarę oraz prowadzi dialog z Bogiem (B.1.b);</w:t>
            </w:r>
          </w:p>
          <w:p w:rsid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z szacunkiem wykonuje gesty liturgiczne (B.1.c);</w:t>
            </w:r>
          </w:p>
          <w:p w:rsidR="00CC5EF5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korzysta z dobrodziejstw modlitwy wspólnotowej (D.3.a);</w:t>
            </w: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CC5EF5" w:rsidRPr="00AE0ABE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CC5EF5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 Sztuka sakralna w liturgii Kościoła</w:t>
            </w:r>
          </w:p>
        </w:tc>
        <w:tc>
          <w:tcPr>
            <w:tcW w:w="2551" w:type="dxa"/>
          </w:tcPr>
          <w:p w:rsidR="00CC5EF5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Sztuka sakralna w liturgii Kościoła – twórcy chrześcijańscy (B.2).</w:t>
            </w:r>
          </w:p>
        </w:tc>
        <w:tc>
          <w:tcPr>
            <w:tcW w:w="2410" w:type="dxa"/>
          </w:tcPr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przedstawia rolę sztuki sakralnej w liturgii Kościoła i podaje przykłady twórców religijnych oraz ich dzieł (B.2.7);</w:t>
            </w:r>
          </w:p>
          <w:p w:rsidR="00CC5EF5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podaje przykłady modlitwy ludzi znanych z historii i współczesnych (D.2.3);</w:t>
            </w:r>
          </w:p>
        </w:tc>
        <w:tc>
          <w:tcPr>
            <w:tcW w:w="3119" w:type="dxa"/>
          </w:tcPr>
          <w:p w:rsidR="00CC5EF5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z szacunkiem odnosi się do przedmiotów kultu religijnego (B.2.f);</w:t>
            </w: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praca w parach,</w:t>
            </w:r>
          </w:p>
          <w:p w:rsidR="00CC5EF5" w:rsidRPr="00AE0ABE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7368E7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</w:t>
            </w:r>
            <w:r w:rsidRPr="005A3CD5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Modlitwa Pańska</w:t>
            </w: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w życiu chrześcijanina</w:t>
            </w:r>
          </w:p>
        </w:tc>
        <w:tc>
          <w:tcPr>
            <w:tcW w:w="2551" w:type="dxa"/>
          </w:tcPr>
          <w:p w:rsidR="00CC5EF5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Modlitwa Pańska jako program życia chrześcijanina – na podstawie Mt 6 (D.3).</w:t>
            </w:r>
          </w:p>
        </w:tc>
        <w:tc>
          <w:tcPr>
            <w:tcW w:w="2410" w:type="dxa"/>
          </w:tcPr>
          <w:p w:rsidR="009C00A8" w:rsidRPr="009C00A8" w:rsidRDefault="009C00A8" w:rsidP="00C75C3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wyjaśnia przesłanie wypływające z wezwań Modlitwy Pańskiej (D.3.1);</w:t>
            </w:r>
          </w:p>
          <w:p w:rsidR="00CC5EF5" w:rsidRDefault="009C00A8" w:rsidP="00C75C3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omawia Modlitwę Pańską jako program życia chrześcijańskiego (D.3.2).</w:t>
            </w:r>
          </w:p>
        </w:tc>
        <w:tc>
          <w:tcPr>
            <w:tcW w:w="3119" w:type="dxa"/>
          </w:tcPr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chętnie odmawia modlitwę Ojcze nasz (D.3.b);</w:t>
            </w:r>
          </w:p>
          <w:p w:rsidR="00CC5EF5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pogłębia więź z Bogiem Ojcem (D.3.c).</w:t>
            </w: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C5EF5" w:rsidRPr="00CE7BB9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C5EF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7368E7" w:rsidRDefault="00CC5EF5" w:rsidP="00A53F8E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Aktualizacja historii z</w:t>
            </w:r>
            <w:r w:rsidR="005A3CD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bawienia w roku liturgicznym </w:t>
            </w:r>
          </w:p>
        </w:tc>
        <w:tc>
          <w:tcPr>
            <w:tcW w:w="2551" w:type="dxa"/>
          </w:tcPr>
          <w:p w:rsidR="004A21AA" w:rsidRPr="004A21AA" w:rsidRDefault="004A21AA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Aktualizacja historii zbawienia w roku liturgicznym (B.2, A.10).</w:t>
            </w:r>
          </w:p>
          <w:p w:rsidR="00CC5EF5" w:rsidRDefault="00CC5EF5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5C3C" w:rsidRPr="00C75C3C" w:rsidRDefault="00C75C3C" w:rsidP="00C75C3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(A.10.5);</w:t>
            </w:r>
          </w:p>
          <w:p w:rsidR="00CC5EF5" w:rsidRPr="000121AF" w:rsidRDefault="001C0ABD" w:rsidP="00C75C3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opisuje strukturę i wyjaśnia znaczenie roku liturgicznego (B.1.5);</w:t>
            </w:r>
          </w:p>
        </w:tc>
        <w:tc>
          <w:tcPr>
            <w:tcW w:w="3119" w:type="dxa"/>
          </w:tcPr>
          <w:p w:rsidR="00CC5EF5" w:rsidRDefault="001C0AB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(B.2.1);</w:t>
            </w:r>
          </w:p>
        </w:tc>
        <w:tc>
          <w:tcPr>
            <w:tcW w:w="2381" w:type="dxa"/>
          </w:tcPr>
          <w:p w:rsidR="00C05306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05306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indywidualna, </w:t>
            </w:r>
          </w:p>
          <w:p w:rsidR="00CC5EF5" w:rsidRPr="00AE0ABE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nagranie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Miesiąc różańcowy</w:t>
            </w:r>
          </w:p>
        </w:tc>
        <w:tc>
          <w:tcPr>
            <w:tcW w:w="2551" w:type="dxa"/>
          </w:tcPr>
          <w:p w:rsidR="00115A94" w:rsidRDefault="004A21AA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okresów, świąt oraz uroczystości roku </w:t>
            </w:r>
            <w:r w:rsidR="005F6E33" w:rsidRPr="004A21AA">
              <w:rPr>
                <w:rFonts w:ascii="Times New Roman" w:hAnsi="Times New Roman" w:cs="Times New Roman"/>
                <w:sz w:val="18"/>
                <w:szCs w:val="18"/>
              </w:rPr>
              <w:t>liturgicznego (B.2):</w:t>
            </w:r>
          </w:p>
          <w:p w:rsidR="00CC5EF5" w:rsidRPr="005F6E33" w:rsidRDefault="00115A94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miesiąc różańcowy – umiesz się modlić? (D.5);</w:t>
            </w:r>
          </w:p>
        </w:tc>
        <w:tc>
          <w:tcPr>
            <w:tcW w:w="2410" w:type="dxa"/>
          </w:tcPr>
          <w:p w:rsidR="003C2881" w:rsidRDefault="003C288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 opisuje</w:t>
            </w:r>
            <w:r w:rsidR="001C0ABD" w:rsidRPr="001C0ABD">
              <w:rPr>
                <w:rFonts w:ascii="Times New Roman" w:hAnsi="Times New Roman" w:cs="Times New Roman"/>
                <w:sz w:val="18"/>
                <w:szCs w:val="18"/>
              </w:rPr>
              <w:t xml:space="preserve"> miesiące i święta maryjne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(B.2.2)</w:t>
            </w:r>
          </w:p>
          <w:p w:rsidR="00CC5EF5" w:rsidRDefault="003C288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uzasadnia związek modlitwy różańcowej z życiem chrześcijanina (D.5.3);</w:t>
            </w:r>
          </w:p>
          <w:p w:rsidR="00A5727D" w:rsidRPr="003F236B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charakteryzuje istotę kultu Maryi (B.2.4);</w:t>
            </w:r>
          </w:p>
        </w:tc>
        <w:tc>
          <w:tcPr>
            <w:tcW w:w="3119" w:type="dxa"/>
          </w:tcPr>
          <w:p w:rsidR="00CC5EF5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naśladować przykład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(B.2.d).</w:t>
            </w:r>
          </w:p>
        </w:tc>
        <w:tc>
          <w:tcPr>
            <w:tcW w:w="2381" w:type="dxa"/>
          </w:tcPr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 rozmowa kierowana,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CC5EF5" w:rsidRPr="00AD7839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w parach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25. Święty Jan Paweł II</w:t>
            </w:r>
          </w:p>
        </w:tc>
        <w:tc>
          <w:tcPr>
            <w:tcW w:w="2551" w:type="dxa"/>
          </w:tcPr>
          <w:p w:rsidR="004A21AA" w:rsidRPr="004A21AA" w:rsidRDefault="004A21AA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CC5EF5" w:rsidRPr="005F6E33" w:rsidRDefault="004A21AA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E33">
              <w:rPr>
                <w:rFonts w:ascii="Times New Roman" w:hAnsi="Times New Roman" w:cs="Times New Roman"/>
                <w:sz w:val="18"/>
                <w:szCs w:val="18"/>
              </w:rPr>
              <w:t>–  Święty Jan Paweł II – dla Kościoła, dla świata i dla Polski (B.2);</w:t>
            </w:r>
          </w:p>
        </w:tc>
        <w:tc>
          <w:tcPr>
            <w:tcW w:w="2410" w:type="dxa"/>
          </w:tcPr>
          <w:p w:rsidR="00CC5EF5" w:rsidRDefault="001C0AB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D"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</w:t>
            </w:r>
            <w:r w:rsidR="003C2881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r w:rsidRPr="001C0ABD">
              <w:rPr>
                <w:rFonts w:ascii="Times New Roman" w:hAnsi="Times New Roman" w:cs="Times New Roman"/>
                <w:sz w:val="18"/>
                <w:szCs w:val="18"/>
              </w:rPr>
              <w:t>pomnienie św. Jana Pawła II (B.2.2);</w:t>
            </w:r>
          </w:p>
        </w:tc>
        <w:tc>
          <w:tcPr>
            <w:tcW w:w="3119" w:type="dxa"/>
          </w:tcPr>
          <w:p w:rsidR="00524EE4" w:rsidRPr="00524EE4" w:rsidRDefault="00524EE4" w:rsidP="00524EE4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CC5EF5" w:rsidRPr="000121AF" w:rsidRDefault="00524EE4" w:rsidP="00524EE4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stara się naśladować przykład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świętego Jana Pawła II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 (B.2.d).</w:t>
            </w:r>
          </w:p>
        </w:tc>
        <w:tc>
          <w:tcPr>
            <w:tcW w:w="2381" w:type="dxa"/>
          </w:tcPr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 burza mózgów,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CC5EF5" w:rsidRPr="00CE7BB9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ćwiczenie multimedialne, ew. film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Wszystkich Świętych i modlitwa za zmarłych</w:t>
            </w:r>
          </w:p>
        </w:tc>
        <w:tc>
          <w:tcPr>
            <w:tcW w:w="2551" w:type="dxa"/>
          </w:tcPr>
          <w:p w:rsidR="00115A94" w:rsidRPr="00115A94" w:rsidRDefault="00115A94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CC5EF5" w:rsidRPr="00061B7D" w:rsidRDefault="005F6E33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Wszystkich Świętych i modlitwa za zmarłych (B.2);</w:t>
            </w:r>
          </w:p>
        </w:tc>
        <w:tc>
          <w:tcPr>
            <w:tcW w:w="2410" w:type="dxa"/>
          </w:tcPr>
          <w:p w:rsidR="00C75C3C" w:rsidRPr="00C75C3C" w:rsidRDefault="00C75C3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wymienia i opisuje uroczystoś</w:t>
            </w:r>
            <w:r w:rsidR="00A5727D">
              <w:rPr>
                <w:rFonts w:ascii="Times New Roman" w:hAnsi="Times New Roman" w:cs="Times New Roman"/>
                <w:sz w:val="18"/>
                <w:szCs w:val="18"/>
              </w:rPr>
              <w:t>ć Wszystkich Świętych</w:t>
            </w: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(B.2.2);</w:t>
            </w:r>
          </w:p>
          <w:p w:rsidR="00C75C3C" w:rsidRPr="00C75C3C" w:rsidRDefault="00C75C3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• omawia liturgiczne i paraliturgiczne formy świętowania </w:t>
            </w:r>
            <w:r w:rsidR="00A5727D">
              <w:rPr>
                <w:rFonts w:ascii="Times New Roman" w:hAnsi="Times New Roman" w:cs="Times New Roman"/>
                <w:sz w:val="18"/>
                <w:szCs w:val="18"/>
              </w:rPr>
              <w:t>Uroczystości Wszystkich Świętych i Święta Zmarłych</w:t>
            </w: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CC5EF5" w:rsidRPr="00A5727D" w:rsidRDefault="00C75C3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• uzasadnia religijny wymiar uroczystości </w:t>
            </w:r>
            <w:r w:rsidR="00A5727D">
              <w:rPr>
                <w:rFonts w:ascii="Times New Roman" w:hAnsi="Times New Roman" w:cs="Times New Roman"/>
                <w:sz w:val="18"/>
                <w:szCs w:val="18"/>
              </w:rPr>
              <w:t>Wszystkich Świętych</w:t>
            </w: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</w:tc>
        <w:tc>
          <w:tcPr>
            <w:tcW w:w="3119" w:type="dxa"/>
          </w:tcPr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CC5EF5" w:rsidRPr="00506571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(B.2.d).</w:t>
            </w:r>
          </w:p>
        </w:tc>
        <w:tc>
          <w:tcPr>
            <w:tcW w:w="2381" w:type="dxa"/>
          </w:tcPr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CC5EF5" w:rsidRPr="00CE7BB9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indywidualna.</w:t>
            </w:r>
          </w:p>
        </w:tc>
      </w:tr>
      <w:tr w:rsidR="005A3CD5" w:rsidRPr="00AE0ABE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CC5EF5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Adwent</w:t>
            </w:r>
          </w:p>
        </w:tc>
        <w:tc>
          <w:tcPr>
            <w:tcW w:w="2551" w:type="dxa"/>
          </w:tcPr>
          <w:p w:rsidR="00115A94" w:rsidRPr="00115A94" w:rsidRDefault="00115A94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5A3CD5" w:rsidRPr="005F6E33" w:rsidRDefault="005F6E33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6E33">
              <w:rPr>
                <w:rFonts w:ascii="Times New Roman" w:hAnsi="Times New Roman" w:cs="Times New Roman"/>
                <w:sz w:val="18"/>
                <w:szCs w:val="18"/>
              </w:rPr>
              <w:t>Adwent (B.2);</w:t>
            </w:r>
          </w:p>
        </w:tc>
        <w:tc>
          <w:tcPr>
            <w:tcW w:w="2410" w:type="dxa"/>
          </w:tcPr>
          <w:p w:rsidR="00A5727D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omawia liturgiczne i paraliturgiczne formy świętowania w </w:t>
            </w:r>
            <w:r w:rsidR="00524EE4">
              <w:rPr>
                <w:rFonts w:ascii="Times New Roman" w:hAnsi="Times New Roman" w:cs="Times New Roman"/>
                <w:sz w:val="18"/>
                <w:szCs w:val="18"/>
              </w:rPr>
              <w:t xml:space="preserve"> adwencie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A5727D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omawia praktyki ascetyczne w Kościele (B.2.6);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727D" w:rsidRPr="00BF1C3C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• pogłębia własną pobożność (B.2.b);</w:t>
            </w:r>
          </w:p>
          <w:p w:rsidR="005A3CD5" w:rsidRPr="00506571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jednoczy się z Chrystusem w tajemnicach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związanych z adwentem 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(B.2.c);• </w:t>
            </w:r>
          </w:p>
        </w:tc>
        <w:tc>
          <w:tcPr>
            <w:tcW w:w="2381" w:type="dxa"/>
          </w:tcPr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>praca w grupach,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miniwykład,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pantomima,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Narodzenie Pańskie</w:t>
            </w:r>
          </w:p>
        </w:tc>
        <w:tc>
          <w:tcPr>
            <w:tcW w:w="2551" w:type="dxa"/>
          </w:tcPr>
          <w:p w:rsidR="00115A94" w:rsidRPr="00115A94" w:rsidRDefault="00115A94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CC5EF5" w:rsidRPr="00061B7D" w:rsidRDefault="005F6E33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E33">
              <w:rPr>
                <w:rFonts w:ascii="Times New Roman" w:hAnsi="Times New Roman" w:cs="Times New Roman"/>
                <w:sz w:val="18"/>
                <w:szCs w:val="18"/>
              </w:rPr>
              <w:t>– Narodzenie Pańskie (B.2);</w:t>
            </w:r>
          </w:p>
        </w:tc>
        <w:tc>
          <w:tcPr>
            <w:tcW w:w="2410" w:type="dxa"/>
          </w:tcPr>
          <w:p w:rsidR="00CC5EF5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uroczystość Narodzenia Pańskiego </w:t>
            </w:r>
            <w:r w:rsidR="001C0ABD" w:rsidRPr="001C0ABD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A5727D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i paraliturgiczne formy świętowania </w:t>
            </w:r>
            <w:r w:rsidR="00817D9B">
              <w:rPr>
                <w:rFonts w:ascii="Times New Roman" w:hAnsi="Times New Roman" w:cs="Times New Roman"/>
                <w:sz w:val="18"/>
                <w:szCs w:val="18"/>
              </w:rPr>
              <w:t>w czasie Narodzenia Pańskiego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A5727D" w:rsidRPr="00CF4059" w:rsidRDefault="00C75C3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524EE4" w:rsidRPr="00524EE4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(A.10.d);</w:t>
            </w:r>
          </w:p>
          <w:p w:rsidR="00817D9B" w:rsidRPr="00524EE4" w:rsidRDefault="00817D9B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CC5EF5" w:rsidRPr="00DA424B" w:rsidRDefault="00817D9B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jednoczy się z Chrystusem w tajemnicach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związanych z Narodzeniem Pańskim 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(B.2.c);•</w:t>
            </w:r>
          </w:p>
        </w:tc>
        <w:tc>
          <w:tcPr>
            <w:tcW w:w="2381" w:type="dxa"/>
          </w:tcPr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CC5EF5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>wycieczka w wyobraźni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 w:val="restart"/>
          </w:tcPr>
          <w:p w:rsidR="00CC5EF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</w:t>
            </w:r>
            <w:r w:rsidR="001E7686">
              <w:rPr>
                <w:rFonts w:ascii="Times New Roman" w:hAnsi="Times New Roman" w:cs="Times New Roman"/>
                <w:sz w:val="18"/>
                <w:szCs w:val="18"/>
              </w:rPr>
              <w:t>Bierzmowanie</w:t>
            </w: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7368E7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Droga do dojrzałości</w:t>
            </w:r>
          </w:p>
        </w:tc>
        <w:tc>
          <w:tcPr>
            <w:tcW w:w="2551" w:type="dxa"/>
          </w:tcPr>
          <w:p w:rsidR="00CC5EF5" w:rsidRPr="004C5066" w:rsidRDefault="008B59C2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Droga do dojrzałości – bierzmowanie jako początek drogi, która trwa całe życie (B.5).</w:t>
            </w:r>
          </w:p>
        </w:tc>
        <w:tc>
          <w:tcPr>
            <w:tcW w:w="2410" w:type="dxa"/>
          </w:tcPr>
          <w:p w:rsidR="008B59C2" w:rsidRPr="008B59C2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wyjaśnia, czym jest sakrament bierzmowania (B.5.1);</w:t>
            </w:r>
          </w:p>
          <w:p w:rsidR="00CC5EF5" w:rsidRPr="00BF1C3C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opisuje i wyjaśnia szczegółowo obrzędy bierzmowania (B.5.2);</w:t>
            </w:r>
          </w:p>
        </w:tc>
        <w:tc>
          <w:tcPr>
            <w:tcW w:w="3119" w:type="dxa"/>
          </w:tcPr>
          <w:p w:rsidR="004A2905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przedstawia istotę, skutki i konsekwencje egzystencjalne bierzmowania (B.5.3);</w:t>
            </w:r>
            <w:r w:rsidR="004A2905"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2905" w:rsidRPr="008B59C2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wierzy w Ducha Świętego (A.14.a);</w:t>
            </w:r>
          </w:p>
          <w:p w:rsidR="00CC5EF5" w:rsidRPr="00506571" w:rsidRDefault="004A2905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 modlitwie prosi Ducha Świętego o wiarę (A.14.b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C5EF5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prezentacja multimedialna, film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Dary i owoce Ducha Świętego w Kościele</w:t>
            </w:r>
          </w:p>
        </w:tc>
        <w:tc>
          <w:tcPr>
            <w:tcW w:w="2551" w:type="dxa"/>
          </w:tcPr>
          <w:p w:rsidR="00CC5EF5" w:rsidRPr="008B59C2" w:rsidRDefault="008B59C2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Dary i owoce Ducha Świętego w Kościele (A.14, B.5). </w:t>
            </w:r>
          </w:p>
        </w:tc>
        <w:tc>
          <w:tcPr>
            <w:tcW w:w="2410" w:type="dxa"/>
          </w:tcPr>
          <w:p w:rsidR="00CC5EF5" w:rsidRPr="00E44E4F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omawia znaczenie sakramentu bierzmowania dla życia chrześcijanina (B.5.4);</w:t>
            </w:r>
          </w:p>
        </w:tc>
        <w:tc>
          <w:tcPr>
            <w:tcW w:w="3119" w:type="dxa"/>
          </w:tcPr>
          <w:p w:rsidR="008B59C2" w:rsidRPr="008B59C2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otwiera się na działanie i dary Ducha Świętego (A.14.b);</w:t>
            </w:r>
          </w:p>
          <w:p w:rsidR="00CC5EF5" w:rsidRPr="004A2905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stara się na co dzień dzielić owocami Ducha Świętego (A.14.c);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340D4E" w:rsidRDefault="004A2905" w:rsidP="00340D4E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w parach,</w:t>
            </w:r>
          </w:p>
          <w:p w:rsidR="00340D4E" w:rsidRDefault="004A2905" w:rsidP="00340D4E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ćwiczenie multimedialne,</w:t>
            </w:r>
          </w:p>
          <w:p w:rsidR="00CC5EF5" w:rsidRDefault="004A2905" w:rsidP="00340D4E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Jesteśmy świątynią Ducha Świętego</w:t>
            </w:r>
          </w:p>
        </w:tc>
        <w:tc>
          <w:tcPr>
            <w:tcW w:w="2551" w:type="dxa"/>
          </w:tcPr>
          <w:p w:rsidR="00CC5EF5" w:rsidRPr="004C5066" w:rsidRDefault="008B59C2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Jesteśmy świątynią Ducha Świętego (1 Kor 3,16-23) (A.14).</w:t>
            </w:r>
          </w:p>
        </w:tc>
        <w:tc>
          <w:tcPr>
            <w:tcW w:w="2410" w:type="dxa"/>
          </w:tcPr>
          <w:p w:rsidR="008B59C2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wymienia dary Ducha Świętego i podaje ich przykłady (B.5.5.);</w:t>
            </w:r>
          </w:p>
          <w:p w:rsidR="00CC5EF5" w:rsidRPr="00473745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 (A.14.3);</w:t>
            </w:r>
          </w:p>
        </w:tc>
        <w:tc>
          <w:tcPr>
            <w:tcW w:w="3119" w:type="dxa"/>
          </w:tcPr>
          <w:p w:rsidR="004A2905" w:rsidRDefault="004A290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kształtuje postawę współpracy z Duchem Świętym we własnym życiu (B.5.c);</w:t>
            </w:r>
          </w:p>
          <w:p w:rsidR="00CC5EF5" w:rsidRPr="00506571" w:rsidRDefault="004A290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świadomie uczestniczy w przygotowaniu do bierzmowania (B.5.b); 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ćwiczenie multimedialne, </w:t>
            </w:r>
          </w:p>
          <w:p w:rsidR="00CC5EF5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Charyzmaty w Kościele</w:t>
            </w:r>
          </w:p>
        </w:tc>
        <w:tc>
          <w:tcPr>
            <w:tcW w:w="2551" w:type="dxa"/>
          </w:tcPr>
          <w:p w:rsidR="00CC5EF5" w:rsidRPr="004C5066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Charyzmaty Ducha Świętego w Kościele (A.14).</w:t>
            </w:r>
          </w:p>
        </w:tc>
        <w:tc>
          <w:tcPr>
            <w:tcW w:w="2410" w:type="dxa"/>
          </w:tcPr>
          <w:p w:rsidR="008B59C2" w:rsidRPr="008B59C2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wyjaśnia, czym są charyzmaty Ducha Świętego w Kościele (A.14.1);</w:t>
            </w:r>
          </w:p>
          <w:p w:rsidR="00CC5EF5" w:rsidRPr="00BF1C3C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bezinteresownej troski o ludzi w potrzebie (chorych, samotnych, niepełnosprawnych, biednych, uzależnionych, bezradnych, wykluczonych społecznie) (F.2.3);• </w:t>
            </w:r>
          </w:p>
        </w:tc>
        <w:tc>
          <w:tcPr>
            <w:tcW w:w="3119" w:type="dxa"/>
          </w:tcPr>
          <w:p w:rsidR="008B59C2" w:rsidRPr="008B59C2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omawia właściwe motywy przyjęcia sakramentu bierzmowania jako dopełnienia chrztu (B.5.6);</w:t>
            </w:r>
          </w:p>
          <w:p w:rsidR="00CC5EF5" w:rsidRPr="00506571" w:rsidRDefault="004A2905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wierzy w pomoc Ducha Świętego w sakramencie bierzmowania (B.5.a);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ćwiczenie multimedialne, </w:t>
            </w:r>
          </w:p>
          <w:p w:rsidR="00CC5EF5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ew. śpiew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 Błogosławiona Hanna Chrzanowska</w:t>
            </w:r>
          </w:p>
        </w:tc>
        <w:tc>
          <w:tcPr>
            <w:tcW w:w="2551" w:type="dxa"/>
          </w:tcPr>
          <w:p w:rsidR="00CC5EF5" w:rsidRPr="004C5066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Owocne życie – bł. Hanna Chrzanowska (F.2)</w:t>
            </w:r>
          </w:p>
        </w:tc>
        <w:tc>
          <w:tcPr>
            <w:tcW w:w="2410" w:type="dxa"/>
          </w:tcPr>
          <w:p w:rsidR="00CC5EF5" w:rsidRPr="00BF1C3C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apostolstwo (także współczesnych) (F.2.4);</w:t>
            </w:r>
          </w:p>
        </w:tc>
        <w:tc>
          <w:tcPr>
            <w:tcW w:w="3119" w:type="dxa"/>
          </w:tcPr>
          <w:p w:rsidR="008B59C2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 świadectwie świętych szuka wskazówek dla siebie (F.2.e).</w:t>
            </w:r>
          </w:p>
          <w:p w:rsidR="00CC5EF5" w:rsidRPr="00506571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uzasadnia konieczność dalszej formacji chrześcijańskiej (B.5.7).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CC5EF5" w:rsidRPr="00473745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C5EF5" w:rsidRPr="002D5096" w:rsidRDefault="001E7686" w:rsidP="001E768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Osiem błogosła-wieństw</w:t>
            </w:r>
            <w:r w:rsidR="00CC5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Dekalog w świetle Kazania na górze</w:t>
            </w:r>
          </w:p>
        </w:tc>
        <w:tc>
          <w:tcPr>
            <w:tcW w:w="2551" w:type="dxa"/>
          </w:tcPr>
          <w:p w:rsidR="00CC5EF5" w:rsidRPr="00061B7D" w:rsidRDefault="00D0601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013">
              <w:rPr>
                <w:rFonts w:ascii="Times New Roman" w:hAnsi="Times New Roman" w:cs="Times New Roman"/>
                <w:sz w:val="18"/>
                <w:szCs w:val="18"/>
              </w:rPr>
              <w:t>Dekalog w świetle Kazania na górze – na podstawie Mt 5,13-48 (A.13, C.9).</w:t>
            </w:r>
          </w:p>
        </w:tc>
        <w:tc>
          <w:tcPr>
            <w:tcW w:w="2410" w:type="dxa"/>
          </w:tcPr>
          <w:p w:rsid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 xml:space="preserve">przedstawia nauczanie Jezusa zawarte w Kazaniu na górze (A.13.8); </w:t>
            </w:r>
          </w:p>
          <w:p w:rsidR="00CC5EF5" w:rsidRPr="00BF1C3C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omawia związek Dekalogu i Kazania na górze (C.9.2);</w:t>
            </w:r>
          </w:p>
        </w:tc>
        <w:tc>
          <w:tcPr>
            <w:tcW w:w="3119" w:type="dxa"/>
          </w:tcPr>
          <w:p w:rsidR="00D93C1E" w:rsidRPr="00506571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jest przekonany, że kroczenie drogą błogosławieństw prowadzi do szczęścia i zbawienia (C.9.b);</w:t>
            </w:r>
          </w:p>
        </w:tc>
        <w:tc>
          <w:tcPr>
            <w:tcW w:w="2381" w:type="dxa"/>
          </w:tcPr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multimedialna, </w:t>
            </w:r>
          </w:p>
          <w:p w:rsidR="00CC5EF5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D9599D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Dekalog – troska o życie</w:t>
            </w:r>
          </w:p>
        </w:tc>
        <w:tc>
          <w:tcPr>
            <w:tcW w:w="2551" w:type="dxa"/>
          </w:tcPr>
          <w:p w:rsidR="00CC5EF5" w:rsidRPr="00061B7D" w:rsidRDefault="00D0601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013">
              <w:rPr>
                <w:rFonts w:ascii="Times New Roman" w:hAnsi="Times New Roman" w:cs="Times New Roman"/>
                <w:sz w:val="18"/>
                <w:szCs w:val="18"/>
              </w:rPr>
              <w:t xml:space="preserve">Dekalog: nauczanie Kościoła o aborcji, eutanazji </w:t>
            </w:r>
            <w:r w:rsidRPr="00D060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 zapłodnieniu in vitro oraz karze śmierci (C.6).</w:t>
            </w:r>
          </w:p>
        </w:tc>
        <w:tc>
          <w:tcPr>
            <w:tcW w:w="2410" w:type="dxa"/>
          </w:tcPr>
          <w:p w:rsidR="00987D2A" w:rsidRP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uzasadnia zło aborcji, eutanazji, zapłodnienia in </w:t>
            </w:r>
            <w:r w:rsidRPr="00987D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vitro oraz kary śmierci (C.6.2);</w:t>
            </w:r>
          </w:p>
          <w:p w:rsidR="00987D2A" w:rsidRP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przedstawia inicjatywy mające na celu obronę życia ludzkiego od poczęcia do naturalnej śmierci (np. duchowa adopcja dziecka poczętego) (C.6.3);</w:t>
            </w:r>
          </w:p>
          <w:p w:rsidR="00987D2A" w:rsidRP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ocenia osiągnięcia biotechnologii w perspektywie nauki Kościoła (C.5.5);</w:t>
            </w:r>
          </w:p>
          <w:p w:rsidR="00CC5EF5" w:rsidRPr="00BF1C3C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przedstawia nauczanie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na temat kary śmierci (C.6.4)</w:t>
            </w:r>
          </w:p>
        </w:tc>
        <w:tc>
          <w:tcPr>
            <w:tcW w:w="3119" w:type="dxa"/>
          </w:tcPr>
          <w:p w:rsidR="00D93C1E" w:rsidRPr="00D93C1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jest przekonany o wartości życia każdego człowieka (C.6.a);</w:t>
            </w:r>
          </w:p>
          <w:p w:rsidR="00CC5EF5" w:rsidRPr="00D93C1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podejmuje inicjatywy mające na celu obronę życia od poczęci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do naturalnej śmierci (C.6.b);</w:t>
            </w: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  podręcznikiem,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w grupach,</w:t>
            </w:r>
          </w:p>
          <w:p w:rsidR="00CC5EF5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D06013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D9599D" w:rsidRDefault="001E7686" w:rsidP="00D06013">
            <w:pPr>
              <w:pStyle w:val="Akapitzlist"/>
              <w:tabs>
                <w:tab w:val="left" w:pos="319"/>
              </w:tabs>
              <w:spacing w:after="0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Osiem błogosławieństw</w:t>
            </w:r>
          </w:p>
        </w:tc>
        <w:tc>
          <w:tcPr>
            <w:tcW w:w="2551" w:type="dxa"/>
          </w:tcPr>
          <w:p w:rsidR="00CC5EF5" w:rsidRPr="00061B7D" w:rsidRDefault="00D0601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013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błogosławieństw: Mt 5,3-12 (C.9, B.4, B.5, B.6, B.7, B.8, B.9):</w:t>
            </w:r>
          </w:p>
        </w:tc>
        <w:tc>
          <w:tcPr>
            <w:tcW w:w="2410" w:type="dxa"/>
          </w:tcPr>
          <w:p w:rsidR="00987D2A" w:rsidRP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wymienia Osiem błogosławieństw (C.9.1);</w:t>
            </w:r>
          </w:p>
          <w:p w:rsidR="00D93C1E" w:rsidRDefault="00D93C1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uzasadnia koncepcję szczęścia zawartą w 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miu błogosławieństwach (C.9.5).</w:t>
            </w:r>
          </w:p>
          <w:p w:rsidR="00CC5EF5" w:rsidRPr="00BF1C3C" w:rsidRDefault="00D93C1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uzasadnia znaczenie Ośmiu błogosławieństw w drodze do zbawienia (C.9.4);</w:t>
            </w:r>
          </w:p>
        </w:tc>
        <w:tc>
          <w:tcPr>
            <w:tcW w:w="3119" w:type="dxa"/>
          </w:tcPr>
          <w:p w:rsidR="00D93C1E" w:rsidRDefault="00D93C1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uzasadnia wartość Ośmiu błogosławieństw w życiu osobistym i społecznym chrześcijanina (C.9.3);</w:t>
            </w: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EF5" w:rsidRPr="00506571" w:rsidRDefault="00D93C1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świadomie konfrontuje swoje życie z Jezusowymi błogosławieństwami (C.9.c).</w:t>
            </w:r>
          </w:p>
        </w:tc>
        <w:tc>
          <w:tcPr>
            <w:tcW w:w="2381" w:type="dxa"/>
          </w:tcPr>
          <w:p w:rsidR="00340D4E" w:rsidRDefault="00D93C1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CC5EF5" w:rsidRDefault="00D93C1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 w:val="restart"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VI. </w:t>
            </w:r>
            <w:r w:rsidR="00D06013"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nas posyła</w:t>
            </w: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Świadkowie wiary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biblijni i święci</w:t>
            </w:r>
          </w:p>
        </w:tc>
        <w:tc>
          <w:tcPr>
            <w:tcW w:w="2551" w:type="dxa"/>
          </w:tcPr>
          <w:p w:rsidR="00BB2EE3" w:rsidRPr="003A49F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Świadkowie wiary – biblijni i święci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 (A.11.4);</w:t>
            </w:r>
          </w:p>
        </w:tc>
        <w:tc>
          <w:tcPr>
            <w:tcW w:w="3119" w:type="dxa"/>
          </w:tcPr>
          <w:p w:rsidR="00BB2EE3" w:rsidRPr="003A49FF" w:rsidRDefault="009334F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pogłębia swoją relację z Bogiem, starając się naśladować postaci biblijne (A.11.d);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BB2EE3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nauczyciel w roli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Stary Testament i Nowy Testament – posłani przez Boga</w:t>
            </w:r>
          </w:p>
        </w:tc>
        <w:tc>
          <w:tcPr>
            <w:tcW w:w="2551" w:type="dxa"/>
          </w:tcPr>
          <w:p w:rsidR="00BB2EE3" w:rsidRPr="003A49F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Stary Testament i Nowy Testament – posłani przez Boga (wybór postaci) (A.11).</w:t>
            </w:r>
          </w:p>
        </w:tc>
        <w:tc>
          <w:tcPr>
            <w:tcW w:w="2410" w:type="dxa"/>
          </w:tcPr>
          <w:p w:rsidR="00BB2EE3" w:rsidRPr="000F0100" w:rsidRDefault="009334F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 xml:space="preserve">przedstawia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osób powoływanych przez Boga (A.11.4);</w:t>
            </w:r>
          </w:p>
        </w:tc>
        <w:tc>
          <w:tcPr>
            <w:tcW w:w="3119" w:type="dxa"/>
          </w:tcPr>
          <w:p w:rsidR="00BB2EE3" w:rsidRPr="00CA63FF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w świadectwie świętych szuka wskazówek dla siebie (F.2.e);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BB2EE3" w:rsidRDefault="00E155E9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Przykłady świadków wiary</w:t>
            </w:r>
          </w:p>
        </w:tc>
        <w:tc>
          <w:tcPr>
            <w:tcW w:w="2551" w:type="dxa"/>
          </w:tcPr>
          <w:p w:rsidR="00BB2EE3" w:rsidRPr="00CA63F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Przykłady świadków wiary w historii Kościoła do współczesności (E.3).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opisuje możliwości i podaje przykłady apostolstwa w Kościele, rodzinie, szkole, różnych środowiskach rówieśniczych i na portalach społecznościowych (F.2.1);</w:t>
            </w:r>
          </w:p>
        </w:tc>
        <w:tc>
          <w:tcPr>
            <w:tcW w:w="3119" w:type="dxa"/>
          </w:tcPr>
          <w:p w:rsidR="00BB2EE3" w:rsidRPr="003A49FF" w:rsidRDefault="00E155E9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stara się poznawać historię Kościoła i szuka swojego miejsca w jego misji (E.3.a);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„5 z 25”,</w:t>
            </w:r>
          </w:p>
          <w:p w:rsidR="00340D4E" w:rsidRDefault="00E155E9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miniwykład, </w:t>
            </w:r>
          </w:p>
          <w:p w:rsidR="00BB2EE3" w:rsidRDefault="00E155E9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Odpowiedzialność świeckich za Kościół</w:t>
            </w:r>
          </w:p>
        </w:tc>
        <w:tc>
          <w:tcPr>
            <w:tcW w:w="2551" w:type="dxa"/>
          </w:tcPr>
          <w:p w:rsidR="00BB2EE3" w:rsidRPr="00CD3CB5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Odpowiedzialność świeckich za Kościół. Pojęcie i istota apostolstwa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potrzebie (chorych, samotnych, niepełnosprawnych, biednych, uzależnionych, bezradnych, wykluczonych społecznie) (F.2.3);</w:t>
            </w:r>
          </w:p>
        </w:tc>
        <w:tc>
          <w:tcPr>
            <w:tcW w:w="3119" w:type="dxa"/>
          </w:tcPr>
          <w:p w:rsidR="009334F4" w:rsidRPr="009334F4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angażuje się w ewangelizacyjną działalność Kościoła (F.2.b);</w:t>
            </w:r>
          </w:p>
          <w:p w:rsidR="00BB2EE3" w:rsidRPr="00E155E9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angażuje się w akcje pomocy potrzebującym (F.2.c);</w:t>
            </w: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BB2EE3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Zaangażowanie chrześcijanina w różne formy apostolstwa</w:t>
            </w:r>
          </w:p>
          <w:p w:rsidR="00BB2EE3" w:rsidRPr="0069316A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B2EE3" w:rsidRPr="003A49FF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Zaangażowanie chrześcijanina w różne formy apostolstwa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uzasadnia wartość angażowania się w wolontariat (F.2.2);</w:t>
            </w:r>
          </w:p>
        </w:tc>
        <w:tc>
          <w:tcPr>
            <w:tcW w:w="3119" w:type="dxa"/>
          </w:tcPr>
          <w:p w:rsidR="009334F4" w:rsidRPr="009334F4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włącza się w różne formy apostolstwa (F.2.a);</w:t>
            </w:r>
          </w:p>
          <w:p w:rsidR="00BB2EE3" w:rsidRPr="00B31C69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odpowiedzialnie uczestniczy w różnych formach wolontariatu (F.2.d);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w  grupach (słoneczko), </w:t>
            </w:r>
          </w:p>
          <w:p w:rsidR="00BB2EE3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ew. film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9316A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42. Apostolstwo świeckich – nasze apostolstwo 70 74 78 </w:t>
            </w:r>
          </w:p>
        </w:tc>
        <w:tc>
          <w:tcPr>
            <w:tcW w:w="2551" w:type="dxa"/>
          </w:tcPr>
          <w:p w:rsidR="00BB2EE3" w:rsidRPr="003A49FF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Apostolstwo świeckich – nasze apostolstwo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apostolstwo (także współczesnych) (F.2.4);</w:t>
            </w:r>
          </w:p>
        </w:tc>
        <w:tc>
          <w:tcPr>
            <w:tcW w:w="3119" w:type="dxa"/>
          </w:tcPr>
          <w:p w:rsidR="00BB2EE3" w:rsidRPr="00B31C69" w:rsidRDefault="00E155E9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jest przekonany, że jego zaangażowanie ma wpływ na przyszłość Kościoła (E.3.b);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BB2EE3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1E7686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 Zadania chrześcijanina w życiu społecznym</w:t>
            </w:r>
          </w:p>
        </w:tc>
        <w:tc>
          <w:tcPr>
            <w:tcW w:w="2551" w:type="dxa"/>
          </w:tcPr>
          <w:p w:rsidR="00BB2EE3" w:rsidRPr="005B5097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Zadania chrześcijanina w życiu społecznym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omawia przykłady działalności misyjnej, zaangażowanie osób duchownych i świeckich (F.1.3).</w:t>
            </w:r>
          </w:p>
        </w:tc>
        <w:tc>
          <w:tcPr>
            <w:tcW w:w="3119" w:type="dxa"/>
          </w:tcPr>
          <w:p w:rsidR="00E155E9" w:rsidRPr="00E155E9" w:rsidRDefault="00E155E9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włącza się w różne formy apostolstwa (F.2.a);</w:t>
            </w:r>
          </w:p>
          <w:p w:rsidR="00BB2EE3" w:rsidRPr="00B31C69" w:rsidRDefault="00E155E9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modli się za biskupów, prezbiterów, diakonów i za cały Kościół (E.3.c).</w:t>
            </w:r>
          </w:p>
        </w:tc>
        <w:tc>
          <w:tcPr>
            <w:tcW w:w="2381" w:type="dxa"/>
          </w:tcPr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film, </w:t>
            </w:r>
          </w:p>
          <w:p w:rsidR="00BB2EE3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pasjans hierarchiczny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1E7686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44. Misyjna działalność Kościoła – misje ad gentes</w:t>
            </w:r>
          </w:p>
        </w:tc>
        <w:tc>
          <w:tcPr>
            <w:tcW w:w="2551" w:type="dxa"/>
          </w:tcPr>
          <w:p w:rsidR="00BB2EE3" w:rsidRPr="003A49F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Misyjna działalność Kościoła – misje ad gentes – nasze zadanie: modlitwa i wsparcie (F.1).</w:t>
            </w:r>
          </w:p>
        </w:tc>
        <w:tc>
          <w:tcPr>
            <w:tcW w:w="2410" w:type="dxa"/>
          </w:tcPr>
          <w:p w:rsidR="005B5097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misyjna natura Kościoła (F.1.1); </w:t>
            </w:r>
          </w:p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w oparciu o teksty biblijne i nauczanie Kościoła opisuje jego misyjną działalność (F.1.2);</w:t>
            </w:r>
          </w:p>
        </w:tc>
        <w:tc>
          <w:tcPr>
            <w:tcW w:w="3119" w:type="dxa"/>
          </w:tcPr>
          <w:p w:rsidR="009334F4" w:rsidRPr="009334F4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włącza się w różne formy pomocy misjom (F.1.a);</w:t>
            </w:r>
          </w:p>
          <w:p w:rsidR="00BB2EE3" w:rsidRPr="009334F4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dzieła misyjne (F.1.b); </w:t>
            </w:r>
          </w:p>
        </w:tc>
        <w:tc>
          <w:tcPr>
            <w:tcW w:w="2381" w:type="dxa"/>
          </w:tcPr>
          <w:p w:rsidR="00340D4E" w:rsidRDefault="001F43EC" w:rsidP="001F43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340D4E" w:rsidRDefault="001F43EC" w:rsidP="001F43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 pogadanka, </w:t>
            </w:r>
          </w:p>
          <w:p w:rsidR="00340D4E" w:rsidRDefault="001F43EC" w:rsidP="001F43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ćwiczenie multimedialne, </w:t>
            </w:r>
          </w:p>
          <w:p w:rsidR="00340D4E" w:rsidRDefault="001F43EC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animacja </w:t>
            </w:r>
          </w:p>
          <w:p w:rsidR="00BB2EE3" w:rsidRDefault="001F43EC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film 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 Polscy misjonarze męczennicy</w:t>
            </w:r>
          </w:p>
        </w:tc>
        <w:tc>
          <w:tcPr>
            <w:tcW w:w="2551" w:type="dxa"/>
          </w:tcPr>
          <w:p w:rsidR="00BB2EE3" w:rsidRPr="009E1A0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Błogosławieni: o. Zbigniew Strzałkowski i o. Michał Tomaszek, Helena Kmieć – polscy misjonarze męczennicy (E.5)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podaje przykłady współczesnych męczenników na misjach: bł. o. Zbigniew Strzałkowski, bł. o. Michał Tomaszek, Helena Kmieć (F.1.3);</w:t>
            </w:r>
          </w:p>
        </w:tc>
        <w:tc>
          <w:tcPr>
            <w:tcW w:w="3119" w:type="dxa"/>
          </w:tcPr>
          <w:p w:rsidR="00BB2EE3" w:rsidRPr="009E1A0F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przejawia postawę misyjną (F.1.c);</w:t>
            </w:r>
          </w:p>
        </w:tc>
        <w:tc>
          <w:tcPr>
            <w:tcW w:w="2381" w:type="dxa"/>
          </w:tcPr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ćwiczenie multimedialne,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praca w parach,</w:t>
            </w:r>
          </w:p>
          <w:p w:rsidR="00BB2EE3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praca z mapą</w:t>
            </w:r>
          </w:p>
        </w:tc>
      </w:tr>
      <w:tr w:rsidR="00FF0A46" w:rsidRPr="00AE0ABE" w:rsidTr="00CB1B21">
        <w:trPr>
          <w:trHeight w:val="992"/>
        </w:trPr>
        <w:tc>
          <w:tcPr>
            <w:tcW w:w="1277" w:type="dxa"/>
            <w:vMerge w:val="restart"/>
          </w:tcPr>
          <w:p w:rsidR="00FF0A46" w:rsidRPr="002D5096" w:rsidRDefault="00FF0A46" w:rsidP="00FF0A4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 Świadkowie Ewangelii w historii Polski</w:t>
            </w:r>
          </w:p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</w:t>
            </w: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Kościół podczas II wojny światowej oraz w czasach powojennych</w:t>
            </w:r>
          </w:p>
        </w:tc>
        <w:tc>
          <w:tcPr>
            <w:tcW w:w="2551" w:type="dxa"/>
          </w:tcPr>
          <w:p w:rsidR="00FF0A46" w:rsidRPr="00896ADA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Kościół podczas II wojny światowej i w czasach powojennych (E.3).</w:t>
            </w:r>
          </w:p>
        </w:tc>
        <w:tc>
          <w:tcPr>
            <w:tcW w:w="2410" w:type="dxa"/>
          </w:tcPr>
          <w:p w:rsidR="00FF0A46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na podstawie poznawanych dziejów Kościoła wskazuje na ciągłość działania Boga w dziejach świata i każdego człowieka oraz uzasadnia, że </w:t>
            </w:r>
            <w:r w:rsidRPr="001F4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historia Kościoła jest świadectwem prowadzenia ludzi do zbawienia (E.3.1, E.3.11);</w:t>
            </w:r>
          </w:p>
        </w:tc>
        <w:tc>
          <w:tcPr>
            <w:tcW w:w="3119" w:type="dxa"/>
          </w:tcPr>
          <w:p w:rsidR="00FF0A46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stara się poznawać historię Kościoła i szuka swojego miejsca w jego misji (E.3.a);</w:t>
            </w:r>
          </w:p>
        </w:tc>
        <w:tc>
          <w:tcPr>
            <w:tcW w:w="2381" w:type="dxa"/>
          </w:tcPr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zdania niedokończone,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praca w grupach,</w:t>
            </w:r>
          </w:p>
          <w:p w:rsidR="00FF0A46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praca indywidualna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Męczennicy II wojny światowej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Męczennicy II wojny światowej – św. Maksymilian Maria Kolbe (E.4, E.5).</w:t>
            </w:r>
          </w:p>
        </w:tc>
        <w:tc>
          <w:tcPr>
            <w:tcW w:w="2410" w:type="dxa"/>
          </w:tcPr>
          <w:p w:rsidR="00FF0A46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wskazuje na najważniejsze fakty z życia św. Maksymiliana Marii Kolbego oraz innego wybranego świętego z czasów II wojny światowej (E.4.1, E.5.8);</w:t>
            </w:r>
          </w:p>
        </w:tc>
        <w:tc>
          <w:tcPr>
            <w:tcW w:w="3119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wzoruje się na przykładach życia świętych (E.4.a);</w:t>
            </w:r>
          </w:p>
          <w:p w:rsidR="00AA1BC3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(E.5.a);</w:t>
            </w:r>
          </w:p>
        </w:tc>
        <w:tc>
          <w:tcPr>
            <w:tcW w:w="2381" w:type="dxa"/>
          </w:tcPr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F0A46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 Świadkowie wiary czasów stalinowskich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Świadkowie wiary czasów stalinowskich (E.3).</w:t>
            </w:r>
          </w:p>
        </w:tc>
        <w:tc>
          <w:tcPr>
            <w:tcW w:w="2410" w:type="dxa"/>
          </w:tcPr>
          <w:p w:rsidR="00FF0A46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opowiada o roli Kościoła w czasach totalitaryzmów: hitlerowskiego i bolszewickiego (E.3.10);</w:t>
            </w:r>
          </w:p>
        </w:tc>
        <w:tc>
          <w:tcPr>
            <w:tcW w:w="3119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jest przekonany, że jego zaangażowanie ma wpływ na przyszłość Kościoła (E.3.b);</w:t>
            </w:r>
          </w:p>
          <w:p w:rsidR="00AA1BC3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troszczy się o dobro Ojczyzny (E.1.h);</w:t>
            </w:r>
          </w:p>
        </w:tc>
        <w:tc>
          <w:tcPr>
            <w:tcW w:w="2381" w:type="dxa"/>
          </w:tcPr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miniwykład,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film,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FF0A46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FF0A46" w:rsidRPr="00AE0ABE" w:rsidTr="00CB1B21">
        <w:trPr>
          <w:trHeight w:val="1368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Święta Matka Teresa z Kalkuty</w:t>
            </w:r>
          </w:p>
        </w:tc>
        <w:tc>
          <w:tcPr>
            <w:tcW w:w="2551" w:type="dxa"/>
          </w:tcPr>
          <w:p w:rsidR="00FF0A46" w:rsidRPr="001F43EC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„Ubogich zawsze mieć będziecie” – św. Matka Teresa z Kalkuty (E.4).</w:t>
            </w:r>
          </w:p>
        </w:tc>
        <w:tc>
          <w:tcPr>
            <w:tcW w:w="2410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opierając się na omawianych postaciach świętych i działalności Kościoła, podaje przykłady wpływu chrześcijaństwa na dzieje ludzkości (A.13.18</w:t>
            </w:r>
          </w:p>
        </w:tc>
        <w:tc>
          <w:tcPr>
            <w:tcW w:w="3119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przejawia postawę wdzięczności za świadków wiary (E.1.g);</w:t>
            </w:r>
          </w:p>
          <w:p w:rsidR="00AA1BC3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uzasadnia wartość angażowania się w wolontariat (F.2.2);</w:t>
            </w:r>
          </w:p>
        </w:tc>
        <w:tc>
          <w:tcPr>
            <w:tcW w:w="2381" w:type="dxa"/>
          </w:tcPr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FF0A46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Pobożność maryjna w dziejach Polski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Pobożność maryjna w dziejach Polski: akty oddania Polski Maryi i Jej Sercu w roku 1946 oraz 1966 i ich owoce, kardynał Stefan Wyszyński (E.5)</w:t>
            </w:r>
          </w:p>
        </w:tc>
        <w:tc>
          <w:tcPr>
            <w:tcW w:w="2410" w:type="dxa"/>
          </w:tcPr>
          <w:p w:rsidR="001F43EC" w:rsidRPr="001F43EC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ukazuje rolę Maryi w historii Polski dla zachowania wolności i tożsamości chrześcijańskiej Polski: Cud nad Wisłą, akty oddania Polski Maryi i Jej Sercu w roku 1946 oraz 1966 i ich owoce (E.5.7);</w:t>
            </w:r>
          </w:p>
          <w:p w:rsidR="00FF0A46" w:rsidRPr="00AA1BC3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wskazuje na najważniejsze fakty z życia świętych papieży XX w. (E.4.1);</w:t>
            </w:r>
          </w:p>
        </w:tc>
        <w:tc>
          <w:tcPr>
            <w:tcW w:w="3119" w:type="dxa"/>
          </w:tcPr>
          <w:p w:rsidR="00AA1BC3" w:rsidRPr="00AA1BC3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 modli się za biskupów, prezbiterów, diakonów i za cały Kościół (E.3.c);</w:t>
            </w:r>
          </w:p>
          <w:p w:rsidR="00FF0A46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(E.5.a);</w:t>
            </w:r>
          </w:p>
        </w:tc>
        <w:tc>
          <w:tcPr>
            <w:tcW w:w="2381" w:type="dxa"/>
          </w:tcPr>
          <w:p w:rsidR="00340D4E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FF0A46" w:rsidRPr="00701EDB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51. Ksiądz Franciszek Blachnicki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Duszpasterz młodzieży: ks. Franciszek Blachnicki (E.1).</w:t>
            </w:r>
          </w:p>
        </w:tc>
        <w:tc>
          <w:tcPr>
            <w:tcW w:w="2410" w:type="dxa"/>
          </w:tcPr>
          <w:p w:rsidR="00FF0A46" w:rsidRPr="00173712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XX i na początku XXI w. (E.5.9);</w:t>
            </w:r>
          </w:p>
        </w:tc>
        <w:tc>
          <w:tcPr>
            <w:tcW w:w="3119" w:type="dxa"/>
          </w:tcPr>
          <w:p w:rsidR="00AA1BC3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polskich (E.5.c).</w:t>
            </w:r>
          </w:p>
          <w:p w:rsidR="00FF0A46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 troszczy się o dobro Ojczyzny (E.1.h);</w:t>
            </w:r>
          </w:p>
        </w:tc>
        <w:tc>
          <w:tcPr>
            <w:tcW w:w="2381" w:type="dxa"/>
          </w:tcPr>
          <w:p w:rsidR="00340D4E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>praca z  podręcznikiem i  Pismem Świętym,</w:t>
            </w:r>
          </w:p>
          <w:p w:rsidR="00340D4E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FF0A46" w:rsidRDefault="00817349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D4641D" w:rsidRDefault="00FF0A46" w:rsidP="00FF0A46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Świeccy świadkowie Ewangelii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Świeccy świadkowie Ewangelii (E.1).</w:t>
            </w:r>
          </w:p>
        </w:tc>
        <w:tc>
          <w:tcPr>
            <w:tcW w:w="2410" w:type="dxa"/>
          </w:tcPr>
          <w:p w:rsidR="00FF0A46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wykazuje aktualność myśli wybranych postaci świętych, opowiada o ich życiu i roli założonych przez nich wspólnot (E.4.1);</w:t>
            </w:r>
          </w:p>
        </w:tc>
        <w:tc>
          <w:tcPr>
            <w:tcW w:w="3119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przejawia postawę wdzięczności za świadków wiary (E.1.g);</w:t>
            </w:r>
          </w:p>
          <w:p w:rsidR="00AA1BC3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kształtuje postawę patriotyzmu i odpowiedzialności za losy narodu (E.5.b);</w:t>
            </w:r>
          </w:p>
        </w:tc>
        <w:tc>
          <w:tcPr>
            <w:tcW w:w="2381" w:type="dxa"/>
          </w:tcPr>
          <w:p w:rsidR="00A10506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A10506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>praca w grupie,</w:t>
            </w:r>
          </w:p>
          <w:p w:rsidR="00FF0A46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 w:val="restart"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051135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Objawienie Pańskie</w:t>
            </w:r>
          </w:p>
        </w:tc>
        <w:tc>
          <w:tcPr>
            <w:tcW w:w="2551" w:type="dxa"/>
          </w:tcPr>
          <w:p w:rsidR="00BB2EE3" w:rsidRPr="00C94538" w:rsidRDefault="00115A94" w:rsidP="00F8466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uroczystości </w:t>
            </w:r>
            <w:r w:rsidR="00F84667">
              <w:rPr>
                <w:rFonts w:ascii="Times New Roman" w:hAnsi="Times New Roman" w:cs="Times New Roman"/>
                <w:sz w:val="18"/>
                <w:szCs w:val="18"/>
              </w:rPr>
              <w:t>Objawienia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Pańskie</w:t>
            </w:r>
            <w:r w:rsidR="00F84667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(B.2);</w:t>
            </w:r>
          </w:p>
        </w:tc>
        <w:tc>
          <w:tcPr>
            <w:tcW w:w="2410" w:type="dxa"/>
          </w:tcPr>
          <w:p w:rsidR="00BB2EE3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 w:rsidR="00F84667">
              <w:rPr>
                <w:rFonts w:ascii="Times New Roman" w:hAnsi="Times New Roman" w:cs="Times New Roman"/>
                <w:sz w:val="18"/>
                <w:szCs w:val="18"/>
              </w:rPr>
              <w:t>Objawienia Pańskiego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  <w:p w:rsidR="00524EE4" w:rsidRPr="000B3370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F84667" w:rsidRPr="00524EE4" w:rsidRDefault="00F84667" w:rsidP="00F8466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(A.10.d);</w:t>
            </w:r>
          </w:p>
          <w:p w:rsidR="00F84667" w:rsidRPr="00524EE4" w:rsidRDefault="00F84667" w:rsidP="00F8466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obchody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Święta Objawienia Pańskiego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 (B.2.a);</w:t>
            </w:r>
          </w:p>
          <w:p w:rsidR="00BB2EE3" w:rsidRPr="00AF66BA" w:rsidRDefault="00735A41" w:rsidP="00735A41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A41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</w:tc>
        <w:tc>
          <w:tcPr>
            <w:tcW w:w="2381" w:type="dxa"/>
          </w:tcPr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list, </w:t>
            </w:r>
          </w:p>
          <w:p w:rsidR="00BB2EE3" w:rsidRPr="00355F9B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051135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Chrzest Pański</w:t>
            </w:r>
          </w:p>
        </w:tc>
        <w:tc>
          <w:tcPr>
            <w:tcW w:w="2551" w:type="dxa"/>
          </w:tcPr>
          <w:p w:rsidR="00BB2EE3" w:rsidRPr="00C94538" w:rsidRDefault="00115A94" w:rsidP="003E179A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 uroczystości 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>Chrztu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Pańsk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>iego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(B.2);</w:t>
            </w:r>
          </w:p>
        </w:tc>
        <w:tc>
          <w:tcPr>
            <w:tcW w:w="2410" w:type="dxa"/>
          </w:tcPr>
          <w:p w:rsidR="00BB2EE3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 xml:space="preserve"> Chrztu Pańskiego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  <w:p w:rsidR="00524EE4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524EE4" w:rsidRPr="00524EE4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BB2EE3" w:rsidRPr="00AF66BA" w:rsidRDefault="00524EE4" w:rsidP="00762DD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jednoczy się z Chrystusem w tajemnicach roku liturgicznego (B.2.c);</w:t>
            </w:r>
          </w:p>
        </w:tc>
        <w:tc>
          <w:tcPr>
            <w:tcW w:w="2381" w:type="dxa"/>
          </w:tcPr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BB2EE3" w:rsidRPr="00355F9B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051135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 Wielki Post</w:t>
            </w:r>
          </w:p>
        </w:tc>
        <w:tc>
          <w:tcPr>
            <w:tcW w:w="2551" w:type="dxa"/>
          </w:tcPr>
          <w:p w:rsidR="00BB2EE3" w:rsidRPr="00C94538" w:rsidRDefault="00115A94" w:rsidP="00752AF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okres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u w</w:t>
            </w:r>
            <w:r w:rsidR="00752AF5" w:rsidRPr="004A21AA">
              <w:rPr>
                <w:rFonts w:ascii="Times New Roman" w:hAnsi="Times New Roman" w:cs="Times New Roman"/>
                <w:sz w:val="18"/>
                <w:szCs w:val="18"/>
              </w:rPr>
              <w:t>iel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752AF5" w:rsidRPr="004A21A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ego p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>ost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(B.2);</w:t>
            </w:r>
          </w:p>
        </w:tc>
        <w:tc>
          <w:tcPr>
            <w:tcW w:w="2410" w:type="dxa"/>
          </w:tcPr>
          <w:p w:rsidR="00BB2EE3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>okresu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 xml:space="preserve">ielkiego 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>ostu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  <w:p w:rsidR="00A5727D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 Kościele (B.2.6); </w:t>
            </w:r>
          </w:p>
          <w:p w:rsidR="00524EE4" w:rsidRPr="00BF1C3C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BB2EE3" w:rsidRDefault="00014E11" w:rsidP="00762DD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  <w:p w:rsidR="003E179A" w:rsidRPr="00506571" w:rsidRDefault="003E179A" w:rsidP="003E179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179A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</w:tc>
        <w:tc>
          <w:tcPr>
            <w:tcW w:w="2381" w:type="dxa"/>
          </w:tcPr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BB2EE3" w:rsidRPr="00473745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FF0A46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Triduum Paschalne. Wielkanoc</w:t>
            </w:r>
          </w:p>
        </w:tc>
        <w:tc>
          <w:tcPr>
            <w:tcW w:w="2551" w:type="dxa"/>
          </w:tcPr>
          <w:p w:rsidR="00A5727D" w:rsidRDefault="00115A9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FF0A46" w:rsidRPr="00C94538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Triduum Paschalne. Wielkanoc (B.2);</w:t>
            </w:r>
          </w:p>
        </w:tc>
        <w:tc>
          <w:tcPr>
            <w:tcW w:w="2410" w:type="dxa"/>
          </w:tcPr>
          <w:p w:rsidR="00FF0A46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Zmartwychwstania Pańskiego (B.2.4);</w:t>
            </w:r>
          </w:p>
          <w:p w:rsidR="00524EE4" w:rsidRPr="00BF1C3C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014E11" w:rsidRPr="00014E11" w:rsidRDefault="00014E11" w:rsidP="00735A4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E11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  <w:p w:rsidR="00735A41" w:rsidRPr="00735A41" w:rsidRDefault="00735A41" w:rsidP="00735A4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A41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FF0A46" w:rsidRPr="00506571" w:rsidRDefault="00735A41" w:rsidP="00735A4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A41">
              <w:rPr>
                <w:rFonts w:ascii="Times New Roman" w:hAnsi="Times New Roman" w:cs="Times New Roman"/>
                <w:sz w:val="18"/>
                <w:szCs w:val="18"/>
              </w:rPr>
              <w:t>jednoczy się z Chrystusem w tajemnicach roku liturgicznego (B.2.c);</w:t>
            </w:r>
          </w:p>
        </w:tc>
        <w:tc>
          <w:tcPr>
            <w:tcW w:w="2381" w:type="dxa"/>
          </w:tcPr>
          <w:p w:rsidR="00A10506" w:rsidRDefault="00A10506" w:rsidP="00A105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A10506" w:rsidRDefault="00A10506" w:rsidP="00A105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A10506" w:rsidP="00A105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FF0A46" w:rsidRPr="00A10506" w:rsidRDefault="00A10506" w:rsidP="00A105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FF0A46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Niedziela Miłosierdzia. Święta Faustyna Kowalska</w:t>
            </w:r>
          </w:p>
        </w:tc>
        <w:tc>
          <w:tcPr>
            <w:tcW w:w="2551" w:type="dxa"/>
          </w:tcPr>
          <w:p w:rsidR="00115A94" w:rsidRPr="00115A94" w:rsidRDefault="00115A9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świąt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0A46" w:rsidRPr="00C94538" w:rsidRDefault="005F6E3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– Niedziela Miłosierdzia. Święta Faustyna Kowalska (B.2);</w:t>
            </w:r>
          </w:p>
        </w:tc>
        <w:tc>
          <w:tcPr>
            <w:tcW w:w="2410" w:type="dxa"/>
          </w:tcPr>
          <w:p w:rsidR="00FF0A46" w:rsidRPr="00BF1C3C" w:rsidRDefault="00A5727D" w:rsidP="00735A4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</w:t>
            </w:r>
            <w:r w:rsidR="00F84667">
              <w:rPr>
                <w:rFonts w:ascii="Times New Roman" w:hAnsi="Times New Roman" w:cs="Times New Roman"/>
                <w:sz w:val="18"/>
                <w:szCs w:val="18"/>
              </w:rPr>
              <w:t>niedzieli Miłosierdzia</w:t>
            </w:r>
            <w:r w:rsidR="00735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</w:tc>
        <w:tc>
          <w:tcPr>
            <w:tcW w:w="3119" w:type="dxa"/>
          </w:tcPr>
          <w:p w:rsidR="00FF0A46" w:rsidRDefault="00F84667" w:rsidP="00F84667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stara się naśladować przykład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świętej Faustyny Kowalskiej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 (B.2.d).</w:t>
            </w:r>
          </w:p>
          <w:p w:rsidR="00735A41" w:rsidRPr="00735A41" w:rsidRDefault="00735A41" w:rsidP="00735A41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5A41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</w:tc>
        <w:tc>
          <w:tcPr>
            <w:tcW w:w="2381" w:type="dxa"/>
          </w:tcPr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FF0A46" w:rsidRPr="00473745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Default="00FF0A46" w:rsidP="00FF0A4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D4641D" w:rsidRDefault="00FF0A46" w:rsidP="00FF0A46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58. Zesłanie Ducha Świętego</w:t>
            </w:r>
          </w:p>
        </w:tc>
        <w:tc>
          <w:tcPr>
            <w:tcW w:w="2551" w:type="dxa"/>
          </w:tcPr>
          <w:p w:rsidR="00115A94" w:rsidRPr="00115A94" w:rsidRDefault="00115A9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FF0A46" w:rsidRPr="00C94538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Zesłanie Ducha Świętego (B.2).</w:t>
            </w:r>
          </w:p>
        </w:tc>
        <w:tc>
          <w:tcPr>
            <w:tcW w:w="2410" w:type="dxa"/>
          </w:tcPr>
          <w:p w:rsidR="00FF0A46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Zesłania Ducha Świętego (B.2.4);</w:t>
            </w:r>
          </w:p>
          <w:p w:rsidR="00524EE4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</w:t>
            </w:r>
            <w:bookmarkStart w:id="0" w:name="_GoBack"/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A.10.6</w:t>
            </w:r>
            <w:bookmarkEnd w:id="0"/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3119" w:type="dxa"/>
          </w:tcPr>
          <w:p w:rsidR="00A10506" w:rsidRDefault="00014E11" w:rsidP="00A10506">
            <w:pPr>
              <w:pStyle w:val="Akapitzlist"/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36" w:hanging="36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E11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  <w:r w:rsidR="00A10506" w:rsidRPr="00A10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0A46" w:rsidRPr="00AF66BA" w:rsidRDefault="00A10506" w:rsidP="00735A41">
            <w:pPr>
              <w:pStyle w:val="Akapitzlist"/>
              <w:numPr>
                <w:ilvl w:val="0"/>
                <w:numId w:val="3"/>
              </w:numPr>
              <w:tabs>
                <w:tab w:val="left" w:pos="252"/>
              </w:tabs>
              <w:ind w:left="36" w:hanging="36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</w:t>
            </w:r>
          </w:p>
        </w:tc>
        <w:tc>
          <w:tcPr>
            <w:tcW w:w="2381" w:type="dxa"/>
          </w:tcPr>
          <w:p w:rsidR="00A1050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raca z  podręcznikiem i  Pismem Świętym, </w:t>
            </w:r>
          </w:p>
          <w:p w:rsidR="00A1050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A1050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film, </w:t>
            </w:r>
          </w:p>
          <w:p w:rsidR="00FF0A4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wizualizacja</w:t>
            </w:r>
          </w:p>
        </w:tc>
      </w:tr>
    </w:tbl>
    <w:p w:rsidR="00DE32E3" w:rsidRDefault="00DE32E3"/>
    <w:sectPr w:rsidR="00DE32E3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0B" w:rsidRDefault="004B2D0B" w:rsidP="004B106A">
      <w:pPr>
        <w:spacing w:after="0" w:line="240" w:lineRule="auto"/>
      </w:pPr>
      <w:r>
        <w:separator/>
      </w:r>
    </w:p>
  </w:endnote>
  <w:endnote w:type="continuationSeparator" w:id="0">
    <w:p w:rsidR="004B2D0B" w:rsidRDefault="004B2D0B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0B" w:rsidRDefault="004B2D0B" w:rsidP="004B106A">
      <w:pPr>
        <w:spacing w:after="0" w:line="240" w:lineRule="auto"/>
      </w:pPr>
      <w:r>
        <w:separator/>
      </w:r>
    </w:p>
  </w:footnote>
  <w:footnote w:type="continuationSeparator" w:id="0">
    <w:p w:rsidR="004B2D0B" w:rsidRDefault="004B2D0B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EA35E2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DCB050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D49587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E9B7DC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03E3F4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07B012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1005D7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1576EE2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1912B5A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4CD2C1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AC826A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B054A2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E8B764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FA95D5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94275D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B6F431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B826D3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14"/>
  </w:num>
  <w:num w:numId="3">
    <w:abstractNumId w:val="49"/>
  </w:num>
  <w:num w:numId="4">
    <w:abstractNumId w:val="40"/>
  </w:num>
  <w:num w:numId="5">
    <w:abstractNumId w:val="5"/>
  </w:num>
  <w:num w:numId="6">
    <w:abstractNumId w:val="7"/>
  </w:num>
  <w:num w:numId="7">
    <w:abstractNumId w:val="50"/>
  </w:num>
  <w:num w:numId="8">
    <w:abstractNumId w:val="16"/>
  </w:num>
  <w:num w:numId="9">
    <w:abstractNumId w:val="17"/>
  </w:num>
  <w:num w:numId="10">
    <w:abstractNumId w:val="22"/>
  </w:num>
  <w:num w:numId="11">
    <w:abstractNumId w:val="54"/>
  </w:num>
  <w:num w:numId="12">
    <w:abstractNumId w:val="13"/>
  </w:num>
  <w:num w:numId="13">
    <w:abstractNumId w:val="51"/>
  </w:num>
  <w:num w:numId="14">
    <w:abstractNumId w:val="3"/>
  </w:num>
  <w:num w:numId="15">
    <w:abstractNumId w:val="25"/>
  </w:num>
  <w:num w:numId="16">
    <w:abstractNumId w:val="52"/>
  </w:num>
  <w:num w:numId="17">
    <w:abstractNumId w:val="44"/>
  </w:num>
  <w:num w:numId="18">
    <w:abstractNumId w:val="12"/>
  </w:num>
  <w:num w:numId="19">
    <w:abstractNumId w:val="32"/>
  </w:num>
  <w:num w:numId="20">
    <w:abstractNumId w:val="18"/>
  </w:num>
  <w:num w:numId="21">
    <w:abstractNumId w:val="47"/>
  </w:num>
  <w:num w:numId="22">
    <w:abstractNumId w:val="46"/>
  </w:num>
  <w:num w:numId="23">
    <w:abstractNumId w:val="57"/>
  </w:num>
  <w:num w:numId="24">
    <w:abstractNumId w:val="45"/>
  </w:num>
  <w:num w:numId="25">
    <w:abstractNumId w:val="21"/>
  </w:num>
  <w:num w:numId="26">
    <w:abstractNumId w:val="6"/>
  </w:num>
  <w:num w:numId="27">
    <w:abstractNumId w:val="10"/>
  </w:num>
  <w:num w:numId="28">
    <w:abstractNumId w:val="23"/>
  </w:num>
  <w:num w:numId="29">
    <w:abstractNumId w:val="0"/>
  </w:num>
  <w:num w:numId="30">
    <w:abstractNumId w:val="42"/>
  </w:num>
  <w:num w:numId="31">
    <w:abstractNumId w:val="34"/>
  </w:num>
  <w:num w:numId="32">
    <w:abstractNumId w:val="15"/>
  </w:num>
  <w:num w:numId="33">
    <w:abstractNumId w:val="8"/>
  </w:num>
  <w:num w:numId="34">
    <w:abstractNumId w:val="26"/>
  </w:num>
  <w:num w:numId="35">
    <w:abstractNumId w:val="53"/>
  </w:num>
  <w:num w:numId="36">
    <w:abstractNumId w:val="56"/>
  </w:num>
  <w:num w:numId="37">
    <w:abstractNumId w:val="11"/>
  </w:num>
  <w:num w:numId="38">
    <w:abstractNumId w:val="4"/>
  </w:num>
  <w:num w:numId="39">
    <w:abstractNumId w:val="19"/>
  </w:num>
  <w:num w:numId="40">
    <w:abstractNumId w:val="41"/>
  </w:num>
  <w:num w:numId="41">
    <w:abstractNumId w:val="1"/>
  </w:num>
  <w:num w:numId="42">
    <w:abstractNumId w:val="28"/>
  </w:num>
  <w:num w:numId="43">
    <w:abstractNumId w:val="36"/>
  </w:num>
  <w:num w:numId="44">
    <w:abstractNumId w:val="55"/>
  </w:num>
  <w:num w:numId="45">
    <w:abstractNumId w:val="31"/>
  </w:num>
  <w:num w:numId="46">
    <w:abstractNumId w:val="2"/>
  </w:num>
  <w:num w:numId="47">
    <w:abstractNumId w:val="20"/>
  </w:num>
  <w:num w:numId="48">
    <w:abstractNumId w:val="33"/>
  </w:num>
  <w:num w:numId="49">
    <w:abstractNumId w:val="30"/>
  </w:num>
  <w:num w:numId="50">
    <w:abstractNumId w:val="43"/>
  </w:num>
  <w:num w:numId="51">
    <w:abstractNumId w:val="29"/>
  </w:num>
  <w:num w:numId="52">
    <w:abstractNumId w:val="9"/>
  </w:num>
  <w:num w:numId="53">
    <w:abstractNumId w:val="35"/>
  </w:num>
  <w:num w:numId="54">
    <w:abstractNumId w:val="27"/>
  </w:num>
  <w:num w:numId="55">
    <w:abstractNumId w:val="24"/>
  </w:num>
  <w:num w:numId="56">
    <w:abstractNumId w:val="37"/>
  </w:num>
  <w:num w:numId="57">
    <w:abstractNumId w:val="38"/>
  </w:num>
  <w:num w:numId="58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8"/>
    <w:rsid w:val="00005917"/>
    <w:rsid w:val="0000619E"/>
    <w:rsid w:val="00010A7D"/>
    <w:rsid w:val="000121AF"/>
    <w:rsid w:val="00013C7A"/>
    <w:rsid w:val="00014E11"/>
    <w:rsid w:val="0002622B"/>
    <w:rsid w:val="00026D4B"/>
    <w:rsid w:val="00033C8B"/>
    <w:rsid w:val="0004483F"/>
    <w:rsid w:val="00051135"/>
    <w:rsid w:val="00054F04"/>
    <w:rsid w:val="000611F1"/>
    <w:rsid w:val="00061B7D"/>
    <w:rsid w:val="00090F9F"/>
    <w:rsid w:val="000A0D82"/>
    <w:rsid w:val="000A3273"/>
    <w:rsid w:val="000A4E44"/>
    <w:rsid w:val="000B3370"/>
    <w:rsid w:val="000C14C4"/>
    <w:rsid w:val="000C3873"/>
    <w:rsid w:val="000C5FA2"/>
    <w:rsid w:val="000D5FF5"/>
    <w:rsid w:val="000E73A1"/>
    <w:rsid w:val="000F0100"/>
    <w:rsid w:val="00103EEE"/>
    <w:rsid w:val="00115A94"/>
    <w:rsid w:val="00122CA7"/>
    <w:rsid w:val="00127AFC"/>
    <w:rsid w:val="00132DC3"/>
    <w:rsid w:val="00137995"/>
    <w:rsid w:val="00140C2D"/>
    <w:rsid w:val="001531CE"/>
    <w:rsid w:val="00153895"/>
    <w:rsid w:val="00162E54"/>
    <w:rsid w:val="00172716"/>
    <w:rsid w:val="00173712"/>
    <w:rsid w:val="00173792"/>
    <w:rsid w:val="00174582"/>
    <w:rsid w:val="001B3D4D"/>
    <w:rsid w:val="001C0ABD"/>
    <w:rsid w:val="001C0E61"/>
    <w:rsid w:val="001E7686"/>
    <w:rsid w:val="001F43EC"/>
    <w:rsid w:val="00206AE5"/>
    <w:rsid w:val="00210BA8"/>
    <w:rsid w:val="0021570E"/>
    <w:rsid w:val="00221A24"/>
    <w:rsid w:val="00223352"/>
    <w:rsid w:val="00245DAB"/>
    <w:rsid w:val="002662D5"/>
    <w:rsid w:val="00270930"/>
    <w:rsid w:val="00275917"/>
    <w:rsid w:val="00277B37"/>
    <w:rsid w:val="00283749"/>
    <w:rsid w:val="002A3C45"/>
    <w:rsid w:val="002D3F6A"/>
    <w:rsid w:val="002E0FF7"/>
    <w:rsid w:val="002E4F65"/>
    <w:rsid w:val="002E71BD"/>
    <w:rsid w:val="002F1159"/>
    <w:rsid w:val="002F1295"/>
    <w:rsid w:val="002F6646"/>
    <w:rsid w:val="00340D4E"/>
    <w:rsid w:val="00350276"/>
    <w:rsid w:val="00355F9B"/>
    <w:rsid w:val="00357697"/>
    <w:rsid w:val="00372567"/>
    <w:rsid w:val="00374883"/>
    <w:rsid w:val="003806F2"/>
    <w:rsid w:val="00396E91"/>
    <w:rsid w:val="003A49FF"/>
    <w:rsid w:val="003B110C"/>
    <w:rsid w:val="003B11B7"/>
    <w:rsid w:val="003B30D6"/>
    <w:rsid w:val="003C2881"/>
    <w:rsid w:val="003E179A"/>
    <w:rsid w:val="003F068C"/>
    <w:rsid w:val="003F236B"/>
    <w:rsid w:val="003F3690"/>
    <w:rsid w:val="003F40D7"/>
    <w:rsid w:val="0040283F"/>
    <w:rsid w:val="004205F7"/>
    <w:rsid w:val="004669BE"/>
    <w:rsid w:val="00473745"/>
    <w:rsid w:val="00492BFB"/>
    <w:rsid w:val="00497CE5"/>
    <w:rsid w:val="004A21AA"/>
    <w:rsid w:val="004A2905"/>
    <w:rsid w:val="004B0DE5"/>
    <w:rsid w:val="004B106A"/>
    <w:rsid w:val="004B2D0B"/>
    <w:rsid w:val="004C0BD4"/>
    <w:rsid w:val="004C2198"/>
    <w:rsid w:val="004C5066"/>
    <w:rsid w:val="004D2017"/>
    <w:rsid w:val="004D33C5"/>
    <w:rsid w:val="004D75A7"/>
    <w:rsid w:val="004E0900"/>
    <w:rsid w:val="004E57EE"/>
    <w:rsid w:val="004E5CCD"/>
    <w:rsid w:val="004E78E2"/>
    <w:rsid w:val="004F659F"/>
    <w:rsid w:val="00504E00"/>
    <w:rsid w:val="00506571"/>
    <w:rsid w:val="005111BF"/>
    <w:rsid w:val="00515187"/>
    <w:rsid w:val="00516021"/>
    <w:rsid w:val="00524EE4"/>
    <w:rsid w:val="005469F8"/>
    <w:rsid w:val="005524A7"/>
    <w:rsid w:val="00557C89"/>
    <w:rsid w:val="00581AEF"/>
    <w:rsid w:val="0059026F"/>
    <w:rsid w:val="00596AFE"/>
    <w:rsid w:val="005A00EB"/>
    <w:rsid w:val="005A3CD5"/>
    <w:rsid w:val="005A640B"/>
    <w:rsid w:val="005B5097"/>
    <w:rsid w:val="005C027E"/>
    <w:rsid w:val="005C0561"/>
    <w:rsid w:val="005C41BC"/>
    <w:rsid w:val="005D4FBD"/>
    <w:rsid w:val="005D734D"/>
    <w:rsid w:val="005E6DDB"/>
    <w:rsid w:val="005F43BA"/>
    <w:rsid w:val="005F6E33"/>
    <w:rsid w:val="0060331A"/>
    <w:rsid w:val="00611E92"/>
    <w:rsid w:val="00612115"/>
    <w:rsid w:val="00630159"/>
    <w:rsid w:val="00630818"/>
    <w:rsid w:val="0063185C"/>
    <w:rsid w:val="0063333F"/>
    <w:rsid w:val="00635055"/>
    <w:rsid w:val="006351D5"/>
    <w:rsid w:val="00635F0B"/>
    <w:rsid w:val="006458C4"/>
    <w:rsid w:val="0066293C"/>
    <w:rsid w:val="0067276E"/>
    <w:rsid w:val="00685F53"/>
    <w:rsid w:val="0069316A"/>
    <w:rsid w:val="006949BB"/>
    <w:rsid w:val="006A22E3"/>
    <w:rsid w:val="006A4E05"/>
    <w:rsid w:val="006B3068"/>
    <w:rsid w:val="006B6B58"/>
    <w:rsid w:val="006C338D"/>
    <w:rsid w:val="006D36E8"/>
    <w:rsid w:val="006E5C00"/>
    <w:rsid w:val="006F395D"/>
    <w:rsid w:val="00700A09"/>
    <w:rsid w:val="00701EDB"/>
    <w:rsid w:val="007050FE"/>
    <w:rsid w:val="00706462"/>
    <w:rsid w:val="00716B7E"/>
    <w:rsid w:val="00735A41"/>
    <w:rsid w:val="007368E7"/>
    <w:rsid w:val="0074018B"/>
    <w:rsid w:val="0074115F"/>
    <w:rsid w:val="00752AF5"/>
    <w:rsid w:val="0075764F"/>
    <w:rsid w:val="00760CBE"/>
    <w:rsid w:val="00762DDC"/>
    <w:rsid w:val="0077368D"/>
    <w:rsid w:val="007822F3"/>
    <w:rsid w:val="007A1DF5"/>
    <w:rsid w:val="007B1C9C"/>
    <w:rsid w:val="007C0DD6"/>
    <w:rsid w:val="007D5D76"/>
    <w:rsid w:val="007E35A5"/>
    <w:rsid w:val="007F5C55"/>
    <w:rsid w:val="007F5F0A"/>
    <w:rsid w:val="00803F99"/>
    <w:rsid w:val="00813568"/>
    <w:rsid w:val="00817349"/>
    <w:rsid w:val="00817D9B"/>
    <w:rsid w:val="008466AF"/>
    <w:rsid w:val="008559B1"/>
    <w:rsid w:val="00896ADA"/>
    <w:rsid w:val="008A63A2"/>
    <w:rsid w:val="008A7C4A"/>
    <w:rsid w:val="008B59C2"/>
    <w:rsid w:val="008B6BBE"/>
    <w:rsid w:val="008B6E9E"/>
    <w:rsid w:val="008D335B"/>
    <w:rsid w:val="008E7C6B"/>
    <w:rsid w:val="009334F4"/>
    <w:rsid w:val="009359F2"/>
    <w:rsid w:val="00951487"/>
    <w:rsid w:val="00954A9C"/>
    <w:rsid w:val="00961FE0"/>
    <w:rsid w:val="00976D33"/>
    <w:rsid w:val="009837E2"/>
    <w:rsid w:val="009855BC"/>
    <w:rsid w:val="00987D2A"/>
    <w:rsid w:val="009A773C"/>
    <w:rsid w:val="009B4F98"/>
    <w:rsid w:val="009B6290"/>
    <w:rsid w:val="009C00A8"/>
    <w:rsid w:val="009C2799"/>
    <w:rsid w:val="009C375F"/>
    <w:rsid w:val="009E1A0F"/>
    <w:rsid w:val="009F40A3"/>
    <w:rsid w:val="009F5A5B"/>
    <w:rsid w:val="009F68F9"/>
    <w:rsid w:val="00A00A61"/>
    <w:rsid w:val="00A10506"/>
    <w:rsid w:val="00A3704C"/>
    <w:rsid w:val="00A53F8E"/>
    <w:rsid w:val="00A5727D"/>
    <w:rsid w:val="00A62434"/>
    <w:rsid w:val="00A67A7C"/>
    <w:rsid w:val="00A745A4"/>
    <w:rsid w:val="00A855B4"/>
    <w:rsid w:val="00AA1BC3"/>
    <w:rsid w:val="00AD12D1"/>
    <w:rsid w:val="00AD7839"/>
    <w:rsid w:val="00AE0ABE"/>
    <w:rsid w:val="00AE1ACA"/>
    <w:rsid w:val="00AE60FC"/>
    <w:rsid w:val="00AF66BA"/>
    <w:rsid w:val="00B31C69"/>
    <w:rsid w:val="00B35FD4"/>
    <w:rsid w:val="00B37F31"/>
    <w:rsid w:val="00B5005D"/>
    <w:rsid w:val="00B53E07"/>
    <w:rsid w:val="00B547FE"/>
    <w:rsid w:val="00B64F70"/>
    <w:rsid w:val="00B860F7"/>
    <w:rsid w:val="00B97F45"/>
    <w:rsid w:val="00BA0501"/>
    <w:rsid w:val="00BB2EE3"/>
    <w:rsid w:val="00BC0639"/>
    <w:rsid w:val="00BC2442"/>
    <w:rsid w:val="00BC359E"/>
    <w:rsid w:val="00BD4859"/>
    <w:rsid w:val="00BD5B5A"/>
    <w:rsid w:val="00BE6DB5"/>
    <w:rsid w:val="00BE7DD7"/>
    <w:rsid w:val="00BF1C3C"/>
    <w:rsid w:val="00BF3A70"/>
    <w:rsid w:val="00BF40CE"/>
    <w:rsid w:val="00BF46FA"/>
    <w:rsid w:val="00C05306"/>
    <w:rsid w:val="00C06A45"/>
    <w:rsid w:val="00C2559A"/>
    <w:rsid w:val="00C52154"/>
    <w:rsid w:val="00C75C3C"/>
    <w:rsid w:val="00C85641"/>
    <w:rsid w:val="00C94538"/>
    <w:rsid w:val="00CA2872"/>
    <w:rsid w:val="00CA63FF"/>
    <w:rsid w:val="00CB084C"/>
    <w:rsid w:val="00CB1B21"/>
    <w:rsid w:val="00CC08CF"/>
    <w:rsid w:val="00CC5EF5"/>
    <w:rsid w:val="00CD3456"/>
    <w:rsid w:val="00CD3CB5"/>
    <w:rsid w:val="00CE711C"/>
    <w:rsid w:val="00CF4059"/>
    <w:rsid w:val="00D06013"/>
    <w:rsid w:val="00D27CAE"/>
    <w:rsid w:val="00D4641D"/>
    <w:rsid w:val="00D767DD"/>
    <w:rsid w:val="00D80D57"/>
    <w:rsid w:val="00D92CD4"/>
    <w:rsid w:val="00D93C1E"/>
    <w:rsid w:val="00D9599D"/>
    <w:rsid w:val="00DA424B"/>
    <w:rsid w:val="00DA7F0F"/>
    <w:rsid w:val="00DB619A"/>
    <w:rsid w:val="00DE29D6"/>
    <w:rsid w:val="00DE32E3"/>
    <w:rsid w:val="00DF527B"/>
    <w:rsid w:val="00E062B6"/>
    <w:rsid w:val="00E12D05"/>
    <w:rsid w:val="00E1546C"/>
    <w:rsid w:val="00E155E9"/>
    <w:rsid w:val="00E24B76"/>
    <w:rsid w:val="00E33C90"/>
    <w:rsid w:val="00E44E4F"/>
    <w:rsid w:val="00E52002"/>
    <w:rsid w:val="00E54539"/>
    <w:rsid w:val="00E56974"/>
    <w:rsid w:val="00E57DB1"/>
    <w:rsid w:val="00E62014"/>
    <w:rsid w:val="00E971FB"/>
    <w:rsid w:val="00E973C5"/>
    <w:rsid w:val="00EA4A62"/>
    <w:rsid w:val="00EC04E9"/>
    <w:rsid w:val="00ED1646"/>
    <w:rsid w:val="00EE782F"/>
    <w:rsid w:val="00EF0E86"/>
    <w:rsid w:val="00EF440A"/>
    <w:rsid w:val="00F0147B"/>
    <w:rsid w:val="00F02ADF"/>
    <w:rsid w:val="00F10053"/>
    <w:rsid w:val="00F1047C"/>
    <w:rsid w:val="00F31613"/>
    <w:rsid w:val="00F36D6D"/>
    <w:rsid w:val="00F6202E"/>
    <w:rsid w:val="00F707CD"/>
    <w:rsid w:val="00F774BE"/>
    <w:rsid w:val="00F80F3A"/>
    <w:rsid w:val="00F84667"/>
    <w:rsid w:val="00F87F81"/>
    <w:rsid w:val="00F91F64"/>
    <w:rsid w:val="00F95255"/>
    <w:rsid w:val="00F97DB9"/>
    <w:rsid w:val="00FA6B53"/>
    <w:rsid w:val="00FB0D95"/>
    <w:rsid w:val="00FB453E"/>
    <w:rsid w:val="00FC021A"/>
    <w:rsid w:val="00FD6E65"/>
    <w:rsid w:val="00FE5A5E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E017-C51E-495F-882B-F24F8D3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9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4514</TotalTime>
  <Pages>12</Pages>
  <Words>4121</Words>
  <Characters>24727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Monika Ławrynowicz</cp:lastModifiedBy>
  <cp:revision>27</cp:revision>
  <dcterms:created xsi:type="dcterms:W3CDTF">2023-06-08T10:49:00Z</dcterms:created>
  <dcterms:modified xsi:type="dcterms:W3CDTF">2023-07-12T06:00:00Z</dcterms:modified>
</cp:coreProperties>
</file>