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40A6" w:rsidRPr="00F240A6" w:rsidRDefault="00F240A6" w:rsidP="00F24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Pr="00F240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instrText xml:space="preserve"> HYPERLINK "http://www.katecheza.episkopat.pl/index.php/menu/nauczanie-religii-w-szkole/dokumenty-panstwowe/21-dokumenty-panstwowe/47-stanowisko-men-w-sprawie-sposobu-wykonania-przepisu-art-42-ust-2-pkt-2-lit-a-i-b" </w:instrText>
      </w:r>
      <w:r w:rsidRPr="00F240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 w:rsidRPr="00F240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 MEN w sprawie sposobu wykonania przepisu art. 42 ust. 2 pkt 2 lit. a i b</w:t>
      </w:r>
      <w:r w:rsidRPr="00F240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  <w:r w:rsidRPr="00F240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bookmarkEnd w:id="0"/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MEN </w:t>
      </w:r>
      <w:r w:rsidRPr="00F24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sprawie sposobu wykonania przepisu art. 42 ust. 2 pkt 2 lit. a i b ustawy – Karta Nauczyciela – zaktualizowane w dniu 8 października 2009 r.</w:t>
      </w: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[tzw. </w:t>
      </w:r>
      <w:r w:rsidRPr="00F24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godziny karciane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inf. red.]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licznymi pytaniami dotyczącymi przepisu art. 42 ust. 2 pkt 2 lit. a i b ustawy – Karta Nauczyciela, Ministerstwo Edukacji Narodowej opracowało prezentowane poniżej stanowisko w sprawie sposobu wykonania tego przepisu. Jednocześnie informujemy, że stanowisko to nie stanowi wiążącej wykładni przepisów prawa. Podjęcie decyzji w kwestii rodzaju zajęć, które będą realizowane w szkole w ramach godzin, o których mowa w art. 42 ust. 2 pkt 2 lit. a i b Karty Nauczyciela, przydzielenie tych godzin do realizacji poszczególnym nauczycielom oraz rozliczanie tych godzin, należy bowiem do kompetencji dyrektora szkoły.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Osoby podlegające realizacji przepisu art. 42 ust. 2 pkt 2 lit. a i b Karty Nauczyciela 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to: nauczyciele szkół podstawowych, gimnazjów, szkół ponadgimnazjalnych, w tym specjalnych.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prowadzenia tych zajęć nie stosuje się jedynie do: dyrektora i wicedyrektora szkoły oraz nauczyciela, który obowiązki dyrektora lub wicedyrektora szkoły pełni w zastępstwie nauczyciela, któremu powierzono to stanowisko, a także do nauczycieli kolegiów nauczycielskich, nauczycieli kolegiów pracowników służb społecznych, nauczycieli szkół artystycznych i nauczycieli szkół przy przedstawicielstwach dyplomatycznych, urzędach konsularnych i przedstawicielstwach wojskowych RP.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powyższego, nauczyciele szkół podstawowych, gimnazjów, szkół ponadgimnazjalnych, w tym specjalnych, zatrudnieni na stanowisku: wychowawcy świetlicy, logopedy, bibliotekarza, pedagoga, psychologa, wychowawcy internatu, a także nauczyciele zajmujący stanowiska kierownicze inne niż dyrektor i wicedyrektor, nauczyciele, którym obniżono tygodniowy obowiązkowy wymiar godzin zajęć oraz nauczyciele, którym zmniejszono wymiar czasu pracy z uwagi na niepełnosprawność, są zobowiązani do realizacji tych zajęć.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te powinni realizować również nauczyciele szkół podstawowych, gimnazjów lub szkół ponadgimnazjalnych, w tym specjalnych: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istniejących przy placówkach opiekuńczo – wychowawczych, działających na podstawie ustawy o pomocy społecznej,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 wchodzących w skład specjalnych ośrodków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 młodzieżowych ośrodków wychowawczych i młodzieżowych ośrodków socjoterapii,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zorganizowanych w zakładach zdrowotnych, w tym zakładach opiekuńczo-leczniczych i zakładach lecznictwa uzdrowiskowego.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Obowiązkowi realizacji zajęć, o których mowa w art. 42 ust. 2 pkt 2 lit. a i b Karty Nauczyciela, nie podlegają natomiast wychowawcy zatrudnieni w placówkach opiekuńczo – wychowawczych, wychowawcy i inni pracownicy pedagogiczni zatrudnieni w specjalnych ośrodkach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 a także nauczyciele – wychowawcy pracujący w zespołach pozalekcyjnych, w grupach wychowawczych w zakładach opieki zdrowotnej i zakładach lecznictwa uzdrowiskowego.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42 ust. 2 pkt 2 lit. a i b oraz ust. 3a ustawy z dnia z 26 stycznia 1982 r. – Karta Nauczyciela (Dz. U. z 2006 r. Nr 97, poz. 674,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240A6" w:rsidRPr="00F240A6" w:rsidRDefault="00F240A6" w:rsidP="00F24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ustawy z dnia 27 sierpnia 1997 r. o rehabilitacji zawodowej i społecznej oraz zatrudnianiu osób niepełnosprawnych (Dz. U. z 2008 r. Nr 14, poz. 92,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240A6" w:rsidRPr="00F240A6" w:rsidRDefault="00F240A6" w:rsidP="00F24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71c ust. 1 ustawy z dnia 7 września 1991 r. o systemie oświaty (Dz. U. z 2004 r. Nr 256, poz. 2572,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240A6" w:rsidRPr="00F240A6" w:rsidRDefault="00F240A6" w:rsidP="00F24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27 lutego 2003 r. w sprawie organizacji kształcenia oraz warunków i form realizowania specjalnych działań opiekuńczo wychowawczych w szkołach specjalnych zorganizowanych w zakładach opieki zdrowotnej i jednostkach pomocy społecznej (Dz. U. Nr 51, poz. 446)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Realizacja godzin, o których mowa w art. 42 ust. 2 pkt 2 lit. a i b Karty Nauczyciela, przez nauczycieli zatrudnionych w centrum kształcenia praktycznego.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ustawy o systemie oświaty centrum kształcenia praktycznego nie jest szkołą ponadgimnazjalną, lecz placówką kształcenia praktycznego. Przepis art. 42 ust. 2 pkt lit. a i b Karty Nauczyciela nie nakłada na nauczycieli placówek kształcenia praktycznego obowiązku realizacji określonych w nim zajęć.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pkt 11d, art. 9 ust. 1 pkt 3 ustawy o systemie oświaty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Realizacja godzin, o których mowa w art. 42 ust. 2 pkt 2 lit. a Karty Nauczyciela, przez nauczycieli zatrudnionych w przedszkolach i oddziałach przedszkolnych w szkołach podstawowych.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zatrudniony w oddziale przedszkolnym w szkole podstawowej nie ma obowiązku prowadzenia zajęć opieki świetlicowej lub zajęć w ramach godzin do dyspozycji dyrektora szkoły, o których mowa w art. 42 ust. 2 pkt 2 lit. a Karty Nauczyciela. W świetle przepisów ustawy o systemie oświaty oddział przedszkolny nie wchodzi w skład struktury 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organizacyjnej (klas) szkoły podstawowej. Szkoła podstawowa, w której utworzono oddział przedszkolny, stanowi specyficzną jednostkę noszącą w pewnym stopniu cechy zespołu.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w szkole podstawowej zachowuje odrębności programowe, a kształcenie i wychowanie w nim jest zorganizowane odmiennie niż w oddziałach szkoły podstawowej, na zasadach odnoszących się do oddziału przedszkola, tj. zgodnie z ramowym statutem przedszkola. Ramowe plany nauczania nie dotyczą nauczycieli prowadzących zajęcia w oddziale przedszkolnym, dlatego też nie można byłoby ich zobowiązywać do realizacji zajęć w ramach godzin do dyspozycji dyrektora szkoły przewidzianych w tym planie.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61 ust. 1 ustawy o systemie oświaty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Realizacja godzin, o których mowa w art. 42 ust. 2 pkt 2 lit. a i b Karty Nauczyciela, przez nauczycieli konsultantów.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placówek doskonalenia nauczycieli nie zostali wymienieni w art. 42 ust. 2 pkt 2 lit. a i b, a więc nie są zobowiązani do realizacji godzin określonych w tym przepisie.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Rodzaje zajęć, które mogą być realizowane w ramach godzin, o których mowa w art. 42 ust. 2 pkt 2 lit. a i b Karty Nauczyciela.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rozporządzenia Ministra Edukacji Narodowej i Sportu z dnia 12 lutego 2002 r. w sprawie ramowych planów nauczania w szkołach publicznych, godziny do dyspozycji dyrektora, o których mowa w art. 42 ust. 2 pkt 2 lit. a i b Karty Nauczyciela, to zajęcia zwiększające szanse edukacyjne uczniów przeznaczone na pracę z uczniem zdolnym lub z uczniem mającym trudności w nauce oraz zajęcia rozwijające zainteresowania uczniów. Zajęcia te powinny zatem wychodzić naprzeciw indywidualnym potrzebom uczniów poprzez udzielanie im pomocy w przezwyciężaniu trudności, rozwijaniu zdolności lub pogłębianiu zainteresowań, a także poprzez sprawowanie nad nimi opieki, zależnie od potrzeb. Wspomagając się tymi godzinami szkoła podstawowa i gimnazjum może również wzbogacić ofertę świetlicy. Podjęcie decyzji w kwestii, jakie zajęcia będą realizowane w szkole w ramach godzin, o których mowa w art. 42 ust. 2 pkt 2 lit. a i b Karty Nauczyciela, należy do kompetencji dyrektora szkoły. Godzin tych nie można jednakże przeznaczyć na zajęcia obowiązkowe, opiekę nad uczniami podczas ich dowozu do szkoły, doraźne zastępstwa oraz nauczanie indywidualne.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2 ust. 5a rozporządzenia Ministra Edukacji Narodowej i Sportu z dnia 12 lutego 2002 r. w sprawie ramowych planów nauczania w szkołach publicznych (Dz. U. Nr 15, poz. 142,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Rozumienie pojęcia godziny zajęć, o których mowa w art. 42 ust. 2 pkt 2 lit. a i b Karty Nauczyciela.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ramowym statutem publicznej szkoły podstawowej oraz ramowym statutem publicznego gimnazjum godzina lekcyjna trwa 45 minut. W uzasadnionych przypadkach dopuszcza się prowadzenie zajęć edukacyjnych w czasie od 30 do 60 minut, zachowując ogólny tygodniowy czas zajęć ustalony w tygodniowym rozkładzie zajęć. Czas trwania poszczególnych zajęć edukacyjnych w klasach I - III szkoły podstawowej ustala nauczyciel prowadzący te zajęcia, zachowując ogólny tygodniowy czas zajęć. We wszystkich szkołach ponadgimnazjalnych godzina lekcyjna również trwa 45 minut. W uzasadnionych przypadkach dopuszcza się prowadzenie zajęć edukacyjnych w innym wymiarze, nie dłuższym jednak niż 60 minut, zachowując ogólny tygodniowy czas zajęć ustalony w tygodniowym rozkładzie zajęć.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godziny lekcyjnej, która zgodnie z ramowymi statutami publicznych szkół trwa 45 minut, rozumie się również inne zajęcia o charakterze dydaktycznym. Natomiast pozostałe zajęcia o charakterze opiekuńczo-wychowawczym trwają 60 minut. Zatem czas trwania zajęć, o których mowa w art. 42 ust. 2 pkt 2 lit. a i b Karty Nauczyciela, powinien być odpowiedni do ich charakteru, tj. dydaktycznego bądź opiekuńczo – wychowawczego.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załącznika Nr 2, § 6 załącznika Nr 3, § 8 załącznika Nr 4, § 8 załącznika Nr 5, § 7 załącznika Nr 5a, § 8 załącznika Nr 5b, § 8 załącznika Nr 5c, § 7 załącznika Nr 5d, do rozporządzenia Ministra Edukacji Narodowej z dnia 21 maja 2001 r. w sprawie ramowych statutów przedszkola oraz publicznych szkół (Dz. U. Nr 61, poz. 624,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g) Realizacja godzin, o których mowa w art. 42 ust. 2 pkt 2 lit. a i b Karty Nauczyciela, przez nauczycieli zatrudnionych w zespole szkół.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zatrudnionego w pełnym wymiarze zajęć w zespole szkół i wykonującego pensum w kilku szkołach, dyrektor zespołu decyduje, zgodnie z potrzebami szkoły, w której szkole winny być realizowane przez danego nauczyciela zajęcia określone w art. 42 ust. 2 pkt 2 lit. a i b Karty Nauczyciela.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h) Sposób rozliczania godzin, o których mowa w art. 42 ust 2 pkt 2 lit. a i b Karty Nauczyciela.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realizowane w wymiarze określonym w art. 42 ust. 2 pkt 2 lit. a i b są rejestrowane i rozliczane w okresach półrocznych w dziennikach zajęć pozalekcyjnych. Zajęcia te powinny być rozliczane z wyłączeniem: ferii zimowych, ferii letnich, dni wolnych od pracy oraz przerw w nauce określonych w rozporządzeniu Ministra Edukacji Narodowej i Sportu z dnia 18 kwietnia 2002 r. w sprawie organizacji roku szkolnego.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42 ust. 7a pkt 2 ustawy – Karta Nauczyciela,</w:t>
      </w:r>
    </w:p>
    <w:p w:rsidR="00F240A6" w:rsidRPr="00F240A6" w:rsidRDefault="00F240A6" w:rsidP="00F24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18 kwietnia 2002 r. w sprawie organizacji roku szkolnego (Dz. U. Nr 46, poz. 432,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240A6" w:rsidRPr="00F240A6" w:rsidRDefault="00F240A6" w:rsidP="00F24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 ust. 1 i 2 rozporządzenia Ministra Edukacji Narodowej i Sportu z dnia 19 lutego 2002 r. w sprawie sposobu prowadzenia przez publiczne przedszkola, szkoły i placówki dokumentacji przebiegu nauczania, działalności wychowawczej i opiekuńczej oraz rodzajów tej dokumentacji (Dz. U. Nr 23, poz. 225, z </w:t>
      </w:r>
      <w:proofErr w:type="spellStart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i) Rozliczanie godzin, o których mowa w art. 42 ust. 2 pkt 2 lit a i b Karty Nauczyciela, w przypadku nauczyciela zatrudnionego w niepełnym wymiarze zajęć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 zatrudnionemu w niepełnym wymiarze zajęć, wymiar zajęć, o którym mowa w art. 42 ust. 2 pkt 2 lit. a i b Karty Nauczyciela, w półrocznym okresie rozliczeniowym, obniża się proporcjonalnie do wykonywanego wymiaru zajęć.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42 ust. 3b ustawy – Karta Nauczyciela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j)Rozliczanie godzin, o których mowa w art. 42 ust. 2 pkt 2 lit a i b Karty Nauczyciela, w przypadku nauczycieli, którym powierzono zadania doradców metodycznych.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którym powierzono zadania doradców metodycznych oraz inni nauczyciele, którym obniżono tygodniowy obowiązkowy wymiar godzin zajęć, winni realizować godziny, o których mowa w art. 42 ust. 2 pkt 2 lit a i b w wymiarze określonym w ww. przepisie.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k) Rozliczanie godzin, o których mowa w art. 42 ust. 2 pkt 2 lit a i b Karty Nauczyciela, w przypadku usprawiedliwionej nieobecności nauczyciela w pracy wynikającej z niezdolności do pracy.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usprawiedliwionej nieobecności nauczyciela wynikającej z niezdolności do pracy, wymiar zajęć, o którym mowa w art. 42 ust. 2 pkt 2 lit. a Karty Nauczyciela, ulegnie obniżeniu o 2 godziny, a wymiar zajęć, o którym mowa w art. 42 ust. 2 pkt 2 lit. b Karty 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Nauczyciela, ulegnie obniżeniu o 1 godzinę – za każdy tydzień niezdolności nauczyciela do pracy, w półrocznym okresie rozliczeniowym.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ten nie ma jednak zastosowania w roku szkolnym 2009/2010. </w:t>
      </w: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 szkolnym 2009/2010 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 gimnazjum zajęcia, o których mowa w art. 42 ust. 2 pkt 2 lit. a ustawy – Karta Nauczyciela, są realizowane przez nauczycieli tylko w wymiarze 1 godziny tygodniowo. Stosownie do powyższego, w przepisach ustawy z dnia 21 listopada 2008 r. o zmianie ustawy – Karta Nauczyciela określono, iż od dnia 1 września 2009 r. do dnia 31 sierpnia 2010 r. wymiar zajęć, o którym mowa w art. 42 ust. 2 pkt 2 lit. a Karty Nauczyciela ulega obniżeniu o 1 godzinę za każdy tydzień niezdolności nauczyciela do pracy, w półrocznym okresie rozliczeniowym.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to, iż nauczyciela zatrudnionego w pełnym wymiarze zajęć obowiązuje pięciodniowy tydzień pracy, za tydzień usprawiedliwionej nieobecności z powodu niezdolności do pracy trzeba rozumieć pięć dni roboczych. W rozliczeniu półrocznym należy zatem sumować nieobecności nauczyciela z powodu </w:t>
      </w: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niezdolności do pracy trwające krócej niż tydzień </w:t>
      </w: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i za każde pięć dni obniżać wymiar godzin, o których mowa w art. 42 ust. 2 pkt 2 lit. a i b ustawy – Karta Nauczyciela.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F240A6" w:rsidRPr="00F240A6" w:rsidRDefault="00F240A6" w:rsidP="00F240A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42 ust. 3b, art. 42c ust. 1 ustawy – Karta Nauczyciela,</w:t>
      </w:r>
    </w:p>
    <w:p w:rsidR="00F240A6" w:rsidRPr="00F240A6" w:rsidRDefault="00F240A6" w:rsidP="00F240A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 ustawy z dnia 21 listopada 2008 r. o zmianie ustawy – Karta Nauczyciela (Dz. U. z 2009 r. Nr 1, poz. 1)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l) Rozliczanie godzin, o których mowa w art. 42 ust. 2 pkt 2 lit a i b Karty Nauczyciela, w przypadku usprawiedliwionej nieobecności nauczyciela innej niż niezdolność do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nauczyciel będzie nieobecny w pracy z powodu usprawiedliwionej nieobecności innej niż niezdolność do pracy, wymiar zajęć, o którym mowa w art. 42 ust. 2 pkt 2 lit. a lub b ww. ustawy, nie ulegnie obniżeniu.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40A6" w:rsidRPr="00F240A6" w:rsidRDefault="00F240A6" w:rsidP="00F2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A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  http://www.men.gov.pl/images/pdf/stanowisko_karta_nauczyciela.pdf z lutego 2010</w:t>
      </w:r>
    </w:p>
    <w:p w:rsidR="00A00047" w:rsidRDefault="00A00047"/>
    <w:sectPr w:rsidR="00A0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406"/>
    <w:multiLevelType w:val="multilevel"/>
    <w:tmpl w:val="FD3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4F31"/>
    <w:multiLevelType w:val="multilevel"/>
    <w:tmpl w:val="9C02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7711"/>
    <w:multiLevelType w:val="multilevel"/>
    <w:tmpl w:val="483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24813"/>
    <w:multiLevelType w:val="multilevel"/>
    <w:tmpl w:val="91F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56094"/>
    <w:multiLevelType w:val="multilevel"/>
    <w:tmpl w:val="8E8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D260A"/>
    <w:multiLevelType w:val="multilevel"/>
    <w:tmpl w:val="034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43B21"/>
    <w:multiLevelType w:val="multilevel"/>
    <w:tmpl w:val="5DB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12996"/>
    <w:multiLevelType w:val="multilevel"/>
    <w:tmpl w:val="3DE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E0841"/>
    <w:multiLevelType w:val="multilevel"/>
    <w:tmpl w:val="9E9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6"/>
    <w:rsid w:val="00A00047"/>
    <w:rsid w:val="00F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40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0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0A6"/>
    <w:rPr>
      <w:b/>
      <w:bCs/>
    </w:rPr>
  </w:style>
  <w:style w:type="character" w:styleId="Uwydatnienie">
    <w:name w:val="Emphasis"/>
    <w:basedOn w:val="Domylnaczcionkaakapitu"/>
    <w:uiPriority w:val="20"/>
    <w:qFormat/>
    <w:rsid w:val="00F240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40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0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0A6"/>
    <w:rPr>
      <w:b/>
      <w:bCs/>
    </w:rPr>
  </w:style>
  <w:style w:type="character" w:styleId="Uwydatnienie">
    <w:name w:val="Emphasis"/>
    <w:basedOn w:val="Domylnaczcionkaakapitu"/>
    <w:uiPriority w:val="20"/>
    <w:qFormat/>
    <w:rsid w:val="00F240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2015-09-13T10:17:00Z</dcterms:created>
  <dcterms:modified xsi:type="dcterms:W3CDTF">2015-09-13T10:18:00Z</dcterms:modified>
</cp:coreProperties>
</file>