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55" w:rsidRDefault="00FD6E55" w:rsidP="00FD6E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D6E5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fldChar w:fldCharType="begin"/>
      </w:r>
      <w:r w:rsidRPr="00FD6E5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instrText xml:space="preserve"> HYPERLINK "http://www.katecheza.episkopat.pl/index.php/menu/nauczanie-religii-w-szkole/dokumenty-panstwowe/21-dokumenty-panstwowe/37-korespondencja-men-w-sprawie-oplat-za-nauczanie-religii" </w:instrText>
      </w:r>
      <w:r w:rsidRPr="00FD6E5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fldChar w:fldCharType="separate"/>
      </w:r>
      <w:r w:rsidRPr="00FD6E5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Korespondencja MEN w sprawie opłat za nauczanie religii</w:t>
      </w:r>
      <w:r w:rsidRPr="00FD6E5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fldChar w:fldCharType="end"/>
      </w:r>
      <w:r w:rsidRPr="00FD6E5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FD6E55" w:rsidRPr="00FD6E55" w:rsidRDefault="00FD6E55" w:rsidP="00FD6E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FD6E55" w:rsidRPr="00FD6E55" w:rsidRDefault="00FD6E55" w:rsidP="00FD6E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E55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EDUKACJI NARODOWEJ</w:t>
      </w:r>
    </w:p>
    <w:p w:rsidR="00FD6E55" w:rsidRPr="00FD6E55" w:rsidRDefault="00FD6E55" w:rsidP="00F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E55">
        <w:rPr>
          <w:rFonts w:ascii="Times New Roman" w:eastAsia="Times New Roman" w:hAnsi="Times New Roman" w:cs="Times New Roman"/>
          <w:sz w:val="24"/>
          <w:szCs w:val="24"/>
          <w:lang w:eastAsia="pl-PL"/>
        </w:rPr>
        <w:t>DKOW-WOKW-AS-043/65/11                                                       Warszawa, 2011-09-20</w:t>
      </w:r>
    </w:p>
    <w:p w:rsidR="00FD6E55" w:rsidRPr="00FD6E55" w:rsidRDefault="00FD6E55" w:rsidP="00F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E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6E55" w:rsidRPr="00FD6E55" w:rsidRDefault="00FD6E55" w:rsidP="00F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Biskup Stanisław Budzik</w:t>
      </w:r>
    </w:p>
    <w:p w:rsidR="00FD6E55" w:rsidRPr="00FD6E55" w:rsidRDefault="00FD6E55" w:rsidP="00F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Sekretarz Generalny</w:t>
      </w:r>
    </w:p>
    <w:p w:rsidR="00FD6E55" w:rsidRPr="00FD6E55" w:rsidRDefault="00FD6E55" w:rsidP="00F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Konferencji Episkopatu Polski</w:t>
      </w:r>
    </w:p>
    <w:p w:rsidR="00FD6E55" w:rsidRPr="00FD6E55" w:rsidRDefault="00FD6E55" w:rsidP="00F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E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6E55" w:rsidRPr="00FD6E55" w:rsidRDefault="00FD6E55" w:rsidP="00FD6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FD6E55">
        <w:rPr>
          <w:rFonts w:ascii="Times New Roman" w:eastAsia="Times New Roman" w:hAnsi="Times New Roman" w:cs="Times New Roman"/>
          <w:sz w:val="24"/>
          <w:szCs w:val="24"/>
          <w:lang w:eastAsia="pl-PL"/>
        </w:rPr>
        <w:t>Ekscelencjo,</w:t>
      </w:r>
    </w:p>
    <w:p w:rsidR="00FD6E55" w:rsidRPr="00FD6E55" w:rsidRDefault="00FD6E55" w:rsidP="00FD6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E5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pojawiającymi się wątpliwościami dotyczącymi pobierania opłat za nauczanie religii w przedszkolach uprzejmie informuję:</w:t>
      </w:r>
    </w:p>
    <w:p w:rsidR="00FD6E55" w:rsidRPr="00FD6E55" w:rsidRDefault="00FD6E55" w:rsidP="00FD6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Uznając prawo rodziców do religijnego wychowania dzieci oraz zasadę tolerancji Państwo zagwarantowało w art. 12 </w:t>
      </w:r>
      <w:r w:rsidRPr="00FD6E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Konkordatu między Stolicą Apostolską i Rzecząpospolitą Polską</w:t>
      </w:r>
      <w:r w:rsidRPr="00FD6E55">
        <w:rPr>
          <w:rFonts w:ascii="Times New Roman" w:eastAsia="Times New Roman" w:hAnsi="Times New Roman" w:cs="Times New Roman"/>
          <w:sz w:val="24"/>
          <w:szCs w:val="24"/>
          <w:lang w:eastAsia="pl-PL"/>
        </w:rPr>
        <w:t>, podpisanego w Warszawie dnia 28 lipca 1993 r. (</w:t>
      </w:r>
      <w:proofErr w:type="spellStart"/>
      <w:r w:rsidRPr="00FD6E55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FD6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z 1998 r. Nr 51, poz. 318) szkoły publiczne podstawowe ponadpodstawowe oraz przedszkola prowadzone przez organy administracji państwowej i samorządowej organizują. zgodnie z wolą zainteresowanych, naukę religii w ramach planu zajęć szkolnych przedszkolnych.</w:t>
      </w:r>
    </w:p>
    <w:p w:rsidR="00FD6E55" w:rsidRPr="00FD6E55" w:rsidRDefault="00FD6E55" w:rsidP="00FD6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E5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rodziców do zapewnienia ich dzieciom wychowania religijnego zgodnego z ich przekonaniami jest zagwarantowane również przepisami art. 53 ust. 3 Konstytucji Rzeczypospolitej Polskiej i nie zależy od formy organizacyjnej, w jakiej jest realizowane wychowanie przedszkolne.</w:t>
      </w:r>
    </w:p>
    <w:p w:rsidR="00FD6E55" w:rsidRPr="00FD6E55" w:rsidRDefault="00FD6E55" w:rsidP="00FD6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z religii, podobnie jak zajęcia realizowane w oparciu o podstawę programową wychowania przedszkolnego, mają charakter dydaktyczno-wychowawczy, co wynika z odrębnych regulacji prawnych. Religia w przedszkolu (oddziale przedszkolnym w szkole podstawowej) organizowana jest na mocy art. 12 ustawy </w:t>
      </w:r>
      <w:r w:rsidRPr="00FD6E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 dnia 7 września 1991 r. o systemie oświaty </w:t>
      </w:r>
      <w:r w:rsidRPr="00FD6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2004 r. Nr 256 poz. 2572. z </w:t>
      </w:r>
      <w:proofErr w:type="spellStart"/>
      <w:r w:rsidRPr="00FD6E5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D6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</w:t>
      </w:r>
      <w:r w:rsidRPr="00FD6E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rozporządzenia Ministra Edukacji Narodowej z dnia 14 kwietnia 1992 r w sprawie warunków i sposobu organizowania nauki religii w publicznych przedszkolach i szkołach </w:t>
      </w:r>
      <w:r w:rsidRPr="00FD6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 z 1992 r. Nr 36, poz. 155. z </w:t>
      </w:r>
      <w:proofErr w:type="spellStart"/>
      <w:r w:rsidRPr="00FD6E5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D6E5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FD6E55" w:rsidRPr="00FD6E55" w:rsidRDefault="00FD6E55" w:rsidP="00FD6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Nauczyciela religii, katechetę przedszkolnego lub szkolnego zatrudnia przedszkole lub szkoła zgodnie z Kartą Nauczyciela ( 5 ust 4 cyt. </w:t>
      </w:r>
      <w:r w:rsidRPr="00FD6E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rozporządzenia w sprawi warunków i sposobu organizowania nauki religii w publicznych przedszkolach i szkołach</w:t>
      </w:r>
      <w:r w:rsidRPr="00FD6E55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FD6E55" w:rsidRPr="00FD6E55" w:rsidRDefault="00FD6E55" w:rsidP="00FD6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E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6E55" w:rsidRPr="00FD6E55" w:rsidRDefault="00FD6E55" w:rsidP="00FD6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E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Nauka religii w przedszkolach odbywa się w wymiarze dwóch zajęć przedszkolnych. Wymiar ten może być zmniejszony za zgodą biskupa diecezjalnego Kościoła Katolickiego albo władz zwierzchnich pozostałych kościołów i innych związków wyznaniowych. Czas trwania zajęć z religii powinien być dostosowany do możliwości rozwojowych dzieci i wynosić:</w:t>
      </w:r>
    </w:p>
    <w:p w:rsidR="00FD6E55" w:rsidRPr="00FD6E55" w:rsidRDefault="00FD6E55" w:rsidP="00FD6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E55">
        <w:rPr>
          <w:rFonts w:ascii="Times New Roman" w:eastAsia="Times New Roman" w:hAnsi="Times New Roman" w:cs="Times New Roman"/>
          <w:sz w:val="24"/>
          <w:szCs w:val="24"/>
          <w:lang w:eastAsia="pl-PL"/>
        </w:rPr>
        <w:t>1) z dziećmi w wieku 3 —4 lat — około 15 minut,</w:t>
      </w:r>
    </w:p>
    <w:p w:rsidR="00FD6E55" w:rsidRPr="00FD6E55" w:rsidRDefault="00FD6E55" w:rsidP="00FD6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E55">
        <w:rPr>
          <w:rFonts w:ascii="Times New Roman" w:eastAsia="Times New Roman" w:hAnsi="Times New Roman" w:cs="Times New Roman"/>
          <w:sz w:val="24"/>
          <w:szCs w:val="24"/>
          <w:lang w:eastAsia="pl-PL"/>
        </w:rPr>
        <w:t>2) z dziećmi w wieku 5—6 lat — około 30 minut.</w:t>
      </w:r>
    </w:p>
    <w:p w:rsidR="00FD6E55" w:rsidRPr="00FD6E55" w:rsidRDefault="00FD6E55" w:rsidP="00FD6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 § 7 ust. 4 powyższego rozporządzenia nakłada na nauczyciela religii obowiązek wypełniania dziennika szkolnego — na poziomie edukacji przedszkolnej przepis ten odnosi się do dziennika zajęć przedszkola, o którym mowa w § 2 ust. 1 i 2 rozporządzenia Ministra Edukacji Narodowej i Sportu z dnia 19 lutego 2002 r. </w:t>
      </w:r>
      <w:r w:rsidRPr="00FD6E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sprawie sposobu prowadzenia przez publiczne przedszkola, szkoły i placówki dokumentacji przebiegu nauczania, działalności wychowawczej i opiekuńczej oraz rodzajów tej dokumentacji </w:t>
      </w:r>
      <w:r w:rsidRPr="00FD6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Nr 23, poz. 225, z </w:t>
      </w:r>
      <w:proofErr w:type="spellStart"/>
      <w:r w:rsidRPr="00FD6E5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D6E5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FD6E55" w:rsidRPr="00FD6E55" w:rsidRDefault="00FD6E55" w:rsidP="00FD6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E55">
        <w:rPr>
          <w:rFonts w:ascii="Times New Roman" w:eastAsia="Times New Roman" w:hAnsi="Times New Roman" w:cs="Times New Roman"/>
          <w:sz w:val="24"/>
          <w:szCs w:val="24"/>
          <w:lang w:eastAsia="pl-PL"/>
        </w:rPr>
        <w:t>Opisana specyfika zajęć z religii, wynikająca z ich szczególnego charakteru oraz zasad ich organizowania w oparciu o odrębne regulacje prawne, w tym m.in. sposób zatrudnienia nauczyciela oraz dokumentowania zajęć, uzasadnia prawo rodziców/dzieci do bezpłatnego nauczania.</w:t>
      </w:r>
    </w:p>
    <w:p w:rsidR="00FD6E55" w:rsidRPr="00FD6E55" w:rsidRDefault="00FD6E55" w:rsidP="00FD6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E55">
        <w:rPr>
          <w:rFonts w:ascii="Times New Roman" w:eastAsia="Times New Roman" w:hAnsi="Times New Roman" w:cs="Times New Roman"/>
          <w:sz w:val="24"/>
          <w:szCs w:val="24"/>
          <w:lang w:eastAsia="pl-PL"/>
        </w:rPr>
        <w:t>Reasumując: organ prowadzący, ustalając wysokość opłat za świadczenia udzielane przez przedszkole publiczne (oddział przedszkolny w szkole podstawowej), nie może domagać się od rodziców dzieci odpłatności za naukę religii. Nauka religii powinna odbywać się w ramach czasu przeznaczonego na bezpłatne nauczanie, wychowanie i opiekę, ustalonego przez organ prowadzący przedszkole zgodnie z art. 6 ust. 1 pkt 2 ustawy z dnia 7 września 1991 r. o systemie oświaty.</w:t>
      </w:r>
    </w:p>
    <w:bookmarkEnd w:id="0"/>
    <w:p w:rsidR="00FD6E55" w:rsidRPr="00FD6E55" w:rsidRDefault="00FD6E55" w:rsidP="00FD6E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E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6E55" w:rsidRPr="00FD6E55" w:rsidRDefault="00FD6E55" w:rsidP="00FD6E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E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wyrazami szacunku</w:t>
      </w:r>
    </w:p>
    <w:p w:rsidR="00FD6E55" w:rsidRPr="00FD6E55" w:rsidRDefault="00FD6E55" w:rsidP="00FD6E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E55">
        <w:rPr>
          <w:rFonts w:ascii="Times New Roman" w:eastAsia="Times New Roman" w:hAnsi="Times New Roman" w:cs="Times New Roman"/>
          <w:sz w:val="24"/>
          <w:szCs w:val="24"/>
          <w:lang w:eastAsia="pl-PL"/>
        </w:rPr>
        <w:t>w/z MINISTRA</w:t>
      </w:r>
    </w:p>
    <w:p w:rsidR="00FD6E55" w:rsidRPr="00FD6E55" w:rsidRDefault="00FD6E55" w:rsidP="00FD6E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E55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STANU</w:t>
      </w:r>
    </w:p>
    <w:p w:rsidR="00FD6E55" w:rsidRPr="00FD6E55" w:rsidRDefault="00FD6E55" w:rsidP="00FD6E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E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Krystyna </w:t>
      </w:r>
      <w:proofErr w:type="spellStart"/>
      <w:r w:rsidRPr="00FD6E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Szumilas</w:t>
      </w:r>
      <w:proofErr w:type="spellEnd"/>
    </w:p>
    <w:p w:rsidR="005B1907" w:rsidRDefault="005B1907"/>
    <w:sectPr w:rsidR="005B1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7429"/>
    <w:multiLevelType w:val="multilevel"/>
    <w:tmpl w:val="125C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55"/>
    <w:rsid w:val="005B1907"/>
    <w:rsid w:val="00FD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D6E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D6E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6E5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D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6E55"/>
    <w:rPr>
      <w:b/>
      <w:bCs/>
    </w:rPr>
  </w:style>
  <w:style w:type="character" w:styleId="Uwydatnienie">
    <w:name w:val="Emphasis"/>
    <w:basedOn w:val="Domylnaczcionkaakapitu"/>
    <w:uiPriority w:val="20"/>
    <w:qFormat/>
    <w:rsid w:val="00FD6E5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D6E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D6E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6E5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D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6E55"/>
    <w:rPr>
      <w:b/>
      <w:bCs/>
    </w:rPr>
  </w:style>
  <w:style w:type="character" w:styleId="Uwydatnienie">
    <w:name w:val="Emphasis"/>
    <w:basedOn w:val="Domylnaczcionkaakapitu"/>
    <w:uiPriority w:val="20"/>
    <w:qFormat/>
    <w:rsid w:val="00FD6E5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3432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Wojtasik</dc:creator>
  <cp:lastModifiedBy>Marcin Wojtasik</cp:lastModifiedBy>
  <cp:revision>2</cp:revision>
  <dcterms:created xsi:type="dcterms:W3CDTF">2015-09-13T10:03:00Z</dcterms:created>
  <dcterms:modified xsi:type="dcterms:W3CDTF">2015-09-13T10:04:00Z</dcterms:modified>
</cp:coreProperties>
</file>