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F5F32" w:rsidRPr="000F5F32" w:rsidRDefault="000F5F32" w:rsidP="000F5F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F5F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begin"/>
      </w:r>
      <w:r w:rsidRPr="000F5F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instrText xml:space="preserve"> HYPERLINK "http://www.katecheza.episkopat.pl/index.php/menu/nauczanie-religii-w-szkole/dokumenty-koscielne/31-konkordat" </w:instrText>
      </w:r>
      <w:r w:rsidRPr="000F5F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separate"/>
      </w:r>
      <w:r w:rsidRPr="000F5F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Konkordat</w:t>
      </w:r>
      <w:r w:rsidRPr="000F5F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end"/>
      </w:r>
    </w:p>
    <w:bookmarkEnd w:id="0"/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KONKORDAT między Stolicą Apostolską i Rzecząpospolitą Polską, </w:t>
      </w: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w Warszawie dnia 28 lipca 1993 r. (Dz. U. z dnia 23 kwietnia 1998 r.)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lipca 1993 r. został podpisany w Warszawie Konkordat między Stolicą Apostolską i Rzecząpospolitą Polską w następującym brzmieniu: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KONKORDAT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 Stolicą Apostolską i Rzecząpospolitą Polską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(fragmenty)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Stolica Apostolska i Rzeczpospolita Polska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dążąc do trwałego i harmonijnego uregulowania wzajemnych stosunków;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biorąc pod uwagę fakt, że religia katolicka jest wyznawana przez większość społeczeństwa polskiego;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podkreślając posłannictwo Kościoła Katolickiego, rolę odegraną przez Kościół w tysiącletnich dziejach Państwa Polskiego oraz znaczenie pontyfikatu Jego Świątobliwości Papieża Jana Pawła II dla współczesnych dziejów Polski;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zważywszy przełomowe znaczenie odzyskania niepodległości i suwerenności przez Państwo Polskie oraz w trosce o jego pomyślny rozwój;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stwierdzając doniosły wkład Kościoła w rozwój osoby ludzkiej i umacnianie moralności;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kierując się wymienionymi wartościami oraz powszechnymi zasadami prawa międzynarodowego, łącznie z normami dotyczącymi poszanowania praw człowieka i podstawowych swobód oraz wyeliminowania wszelkich form nietolerancji i dyskryminacji z powodów religijnych;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uznając, że fundamentem rozwoju wolnego i demokratycznego społeczeństwa jest poszanowanie godności osoby ludzkiej i jej praw;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uwzględniając nową strukturę administracyjną Kościoła w Polsce, ustanowioną Bullą papieską "</w:t>
      </w:r>
      <w:proofErr w:type="spellStart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Totus</w:t>
      </w:r>
      <w:proofErr w:type="spellEnd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Tuus</w:t>
      </w:r>
      <w:proofErr w:type="spellEnd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Poloniae</w:t>
      </w:r>
      <w:proofErr w:type="spellEnd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populus</w:t>
      </w:r>
      <w:proofErr w:type="spellEnd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";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postanowiły zawrzeć niniejszy Konkordat, przy czym Rzeczpospolita Polska uwzględniła swe zasady konstytucyjne i ustawy, a Stolica Apostolska - dokumenty Soboru Watykańskiego II </w:t>
      </w: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dotyczące wolności religijnej i stosunków pomiędzy Kościołem a wspólnotą polityczną oraz przepisy prawa kanonicznego.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Stolica Apostolska, reprezentowana przez Jego Ekscelencję Księdza Józefa Kowalczyka, Arcybiskupa Tytularnego Heraklei, Nuncjusza Apostolskiego w Warszawie, i Rzeczpospolita Polska, reprezentowana przez Jego Ekscelencję Pana Krzysztofa Skubiszewskiego, Ministra Spraw Zagranicznych, uzgodniły, co następuje: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Artykuł 1 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Rzeczpospolita Polska i Stolica Apostolska potwierdzają, że Państwo i Kościół Katolicki są - każde w swej dziedzinie - niezależne i autonomiczne oraz zobowiązują się do pełnego poszanowania tej zasady we wzajemnych stosunkach i we współdziałaniu dla rozwoju człowieka i dobra wspólnego.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Artykuł 12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1. Uznając prawo rodziców do religijnego wychowania dzieci oraz zasadę tolerancji Państwo gwarantuje, że szkoły publiczne podstawowe i ponadpodstawowe oraz przedszkola, prowadzone przez organy administracji państwowej i samorządowej, organizują zgodnie z wolą zainteresowanych naukę religii w ramach planu zajęć szkolnych i przedszkolnych.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Program nauczania religii katolickiej oraz podręczniki opracowuje władza kościelna i podaje je do wiadomości kompetentnej władzy państwowej.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Nauczyciele religii muszą posiadać upoważnienie (</w:t>
      </w:r>
      <w:proofErr w:type="spellStart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missio</w:t>
      </w:r>
      <w:proofErr w:type="spellEnd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canonica</w:t>
      </w:r>
      <w:proofErr w:type="spellEnd"/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) od biskupa diecezjalnego. Cofnięcie tego upoważnienia oznacza utratę prawa do nauczania religii. Kryteria wykształcenia pedagogicznego oraz forma i tryb uzupełniania tego wykształcenia będą przedmiotem uzgodnień kompetentnych władz państwowych z Konferencją Episkopatu Polski.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4. W sprawach treści nauczania i wychowania religijnego nauczyciele religii podlegają przepisom i zarządzeniom kościelnym, a w innych sprawach przepisom państwowym.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5. Kościół katolicki korzysta ze swobody prowadzenia katechezy dla dorosłych, łącznie z duszpasterstwem akademickim.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Artykuł 13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i młodzieży katolickiej przebywającym na koloniach i obozach oraz korzystającym z innych form zbiorowego wypoczynku zapewnia się możliwość wykonywania praktyk religijnych, a w szczególności uczestniczenia we Mszy św. w niedziele i święta.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Artykuł 14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1. Kościół katolicki ma prawo zakładać i prowadzić placówki oświatowe i wychowawcze, w tym przedszkola oraz szkoły wszystkich rodzajów, zgodnie z przepisami prawa kanonicznego i na zasadach określonych przez odpowiednie ustawy.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realizowaniu minimum programowego przedmiotów obowiązkowych i w wystawianiu druków urzędowych szkoły te podlegają prawu polskiemu. W realizowaniu programu nauczania pozostałych przedmiotów szkoły te stosują się do przepisów kościelnych. O publicznym charakterze tych szkół i placówek decyduje prawo polskie.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Nauczyciele, wychowawcy i inni pracownicy oraz uczniowie i wychowankowie szkół i placówek wymienionych w ustępie 1 - jeśli są one szkołami lub placówkami publicznymi albo mają uprawnienia szkół lub placówek publicznych - mają prawa i obowiązki takie same jak analogiczne osoby w szkołach i placówkach publicznych.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4. Szkoły i placówki wymienione w ustępie 1 będą dotowane przez Państwo lub organy samorządu terytorialnego w przypadkach i na zasadach określonych przez odpowiednie ustawy.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 15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1. Rzeczpospolita Polska gwarantuje Kościołowi katolickiemu prawo do swobodnego zakładania i prowadzenia szkół wyższych, w tym uniwersytetów, odrębnych wydziałów i wyższych seminariów duchownych oraz instytutów naukowo-badawczych.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Status prawny szkół wyższych, o których mowa w ustępie 1, a także tryb i zakres uznawania przez Państwo kościelnych stopni i tytułów oraz status prawny wydziałów teologii katolickiej na uniwersytetach państwowych regulują umowy między Rządem Rzeczypospolitej Polskiej a Konferencją Episkopatu Polski upoważnioną przez Stolicę Apostolską.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3. Papieska Akademia Teologiczna w Krakowie i Katolicki Uniwersytet Lubelski są dotowane przez Państwo. Państwo rozważy udzielanie pomocy finansowej odrębnym wydziałom wymienionym w ustępie 1.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 17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1. Rzeczpospolita Polska zapewnia warunki do wykonywania praktyk religijnych i korzystania z posług religijnych osobom przebywającym w zakładach penitencjarnych, wychowawczych, resocjalizacyjnych oraz opieki zdrowotnej i społecznej, a także w innych zakładach i placówkach tego rodzaju.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Osobom, o których mowa w ustępie 1, zapewnia się w szczególności możliwość uczestniczenia we Mszy św. w niedziele i święta oraz w katechizacji i rekolekcjach, a także </w:t>
      </w: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korzystania z indywidualnych posług religijnych w zgodzie z celami pobytu tych osób w zakładach wskazanych w ustępie 1.</w:t>
      </w:r>
    </w:p>
    <w:p w:rsidR="000F5F32" w:rsidRPr="000F5F32" w:rsidRDefault="000F5F32" w:rsidP="000F5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F32">
        <w:rPr>
          <w:rFonts w:ascii="Times New Roman" w:eastAsia="Times New Roman" w:hAnsi="Times New Roman" w:cs="Times New Roman"/>
          <w:sz w:val="24"/>
          <w:szCs w:val="24"/>
          <w:lang w:eastAsia="pl-PL"/>
        </w:rPr>
        <w:t>3. Dla realizacji uprawnień osób, o których mowa w ustępie 1, biskup diecezjalny skieruje kapelanów, z którymi odpowiednia instytucja zawrze stosowną umowę.</w:t>
      </w:r>
    </w:p>
    <w:p w:rsidR="00B14A47" w:rsidRDefault="00B14A47"/>
    <w:sectPr w:rsidR="00B1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AE3"/>
    <w:multiLevelType w:val="multilevel"/>
    <w:tmpl w:val="4D40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32"/>
    <w:rsid w:val="000F5F32"/>
    <w:rsid w:val="00B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5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5F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5F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F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5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5F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5F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F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1</cp:revision>
  <dcterms:created xsi:type="dcterms:W3CDTF">2015-09-13T10:28:00Z</dcterms:created>
  <dcterms:modified xsi:type="dcterms:W3CDTF">2015-09-13T10:28:00Z</dcterms:modified>
</cp:coreProperties>
</file>