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04" w:rsidRDefault="007A2C04" w:rsidP="007A2C04">
      <w:pPr>
        <w:pStyle w:val="NormalnyWeb"/>
        <w:jc w:val="center"/>
      </w:pPr>
      <w:r>
        <w:rPr>
          <w:rStyle w:val="Pogrubienie"/>
        </w:rPr>
        <w:t>Informacja MEN w sprawie warunków i sposobu organizowania nauki etyki w szkołach publicznych</w:t>
      </w:r>
    </w:p>
    <w:p w:rsidR="007A2C04" w:rsidRDefault="007A2C04" w:rsidP="007A2C04">
      <w:pPr>
        <w:pStyle w:val="NormalnyWeb"/>
      </w:pPr>
      <w:r>
        <w:t>Dodany: 22 czerwca 2012, uaktualniony: 22 czerwca 2012</w:t>
      </w:r>
    </w:p>
    <w:p w:rsidR="007A2C04" w:rsidRDefault="007A2C04" w:rsidP="007A2C04">
      <w:pPr>
        <w:pStyle w:val="NormalnyWeb"/>
      </w:pPr>
      <w:r>
        <w:t> </w:t>
      </w:r>
    </w:p>
    <w:p w:rsidR="007A2C04" w:rsidRDefault="007A2C04" w:rsidP="007A2C04">
      <w:pPr>
        <w:pStyle w:val="NormalnyWeb"/>
      </w:pPr>
      <w:r>
        <w:t xml:space="preserve">Zasady organizacji i finansowania nauczania religii w szkołach od września 2012 nie ulegają zmianie - zapewnia minister edukacji narodowej Krystyna </w:t>
      </w:r>
      <w:proofErr w:type="spellStart"/>
      <w:r>
        <w:t>Szumilas</w:t>
      </w:r>
      <w:proofErr w:type="spellEnd"/>
      <w:r>
        <w:t>. Mimo że od nowego roku szkolnego będą obowiązywać nowe ramowe plany nauczania (zgodnie z rozporządzeniem Ministra Edukacji Narodowej z dnia 7 lutego 2012 r. w sprawie ramowych planów nauczania w szkołach publicznych (Dz. U. poz. 204)), nie oznacza to zmian w organizacji i finansowaniu zajęć z religii.</w:t>
      </w:r>
    </w:p>
    <w:p w:rsidR="007A2C04" w:rsidRDefault="007A2C04" w:rsidP="007A2C04">
      <w:pPr>
        <w:pStyle w:val="NormalnyWeb"/>
      </w:pPr>
      <w:r>
        <w:t>Każdy ramowy plan nauczania dla danego typu szkoły zawiera zajęcia o różnym charakterze: po pierwsze takie zajęcia, których wymiar jest określony wprost w danym ramowym planie nauczania, po drugie takie zajęcia, których wymiar określają inne rozporządzenia Ministra Edukacji Narodowej. Pierwsza grupa zajęć to obowiązkowe zajęcia edukacyjne (i zajęcia rewalidacyjne dla uczniów niepełnosprawnych). Do drugiej grupy zajęć należą: religia, etyka, wychowanie do życia w rodzinie, język mniejszości narodowej lub etnicznej, język regionalny, zajęcia sportowe w oddziałach i szkołach sportowych oraz szkołach mistrzostwa sportowego. Zarówno jedne, jak i drugie zajęcia w szkole publicznej realizowane są nieodpłatnie, co jest zgodne z art. 70 ust. 2 Konstytucji RP stanowiącym, że nauka w szkołach publicznych jest bezpłatna.</w:t>
      </w:r>
    </w:p>
    <w:p w:rsidR="007A2C04" w:rsidRDefault="007A2C04" w:rsidP="007A2C04">
      <w:pPr>
        <w:pStyle w:val="NormalnyWeb"/>
      </w:pPr>
      <w:r>
        <w:t>Oznacza to, że religia nadal będzie organizowana na tych samych zasadach, jak do tej pory. Będzie bezpłatna i finansowana w ramach subwencji oświatowej.</w:t>
      </w:r>
    </w:p>
    <w:p w:rsidR="007A2C04" w:rsidRDefault="007A2C04" w:rsidP="007A2C04">
      <w:pPr>
        <w:pStyle w:val="NormalnyWeb"/>
      </w:pPr>
      <w:r>
        <w:t>Każdy samorząd terytorialny będzie musiał, jak do tej pory, zapewnić nauczanie religii wybranego wyznania według dotychczasowych zasad (regulują to inne przepisy niż zmienione rozporządzenie MEN o ramowych planach nauczania). Kalkulacja subwencji oświatowej, przekazywanej samorządom przez Państwo, obejmuje wszystkich zatrudnionych w szkole nauczycieli, w tym również nauczycieli religii i etyki.</w:t>
      </w:r>
    </w:p>
    <w:p w:rsidR="007A2C04" w:rsidRDefault="007A2C04" w:rsidP="007A2C04">
      <w:pPr>
        <w:pStyle w:val="NormalnyWeb"/>
      </w:pPr>
      <w:r>
        <w:t>Subwencja oświatowa to środki przekazywane przez budżet Państwa samorządom z myślą o przeznaczeniu tych środków na cele edukacyjne. Te środki stanowią część budżetu jednostki samorządu, na który składają się również jej dochody własne. Samorządy w ramach swojego budżetu zabezpieczają środki na utrzymanie szkół, w tym na wynagrodzenia nauczycieli oraz organizację zajęć określonych w, ramowym planie nauczania i w, określanym przez dyrektora szkoły, szkolnym planie nauczania.</w:t>
      </w:r>
    </w:p>
    <w:p w:rsidR="007A2C04" w:rsidRDefault="007A2C04" w:rsidP="007A2C04">
      <w:pPr>
        <w:pStyle w:val="NormalnyWeb"/>
      </w:pPr>
      <w:r>
        <w:t xml:space="preserve">Na spotkaniu z dyrektorami wydziałów katechetycznych we Wrocławiu (31 maja) Krystyna </w:t>
      </w:r>
      <w:proofErr w:type="spellStart"/>
      <w:r>
        <w:t>Szumilas</w:t>
      </w:r>
      <w:proofErr w:type="spellEnd"/>
      <w:r>
        <w:t xml:space="preserve"> podkreśliła, że zasady organizacji i finansowania nauczania religii w szkołach nie ulegają zmianie. Minister zapewniła wówczas, że redakcyjne zmiany mają czysto porządkowy charakter a intencją rządu jest utrzymanie dotychczasowych zasad finasowania i organizacji lekcji religii w szkołach, co wynika z innych, wyższych aktów prawnych, między innymi Konstytucji RP i Konkordatu. Dyskutowano również o zasadach organizowania i finansowania nauczania religii w przedszkolach, o obniżeniu wieku obowiązku szkolnego, a także o wprowadzanej do szkół ponadgimnazjalnych od września 2012 roku nowej podstawie programowej.</w:t>
      </w:r>
    </w:p>
    <w:p w:rsidR="007A2C04" w:rsidRDefault="007A2C04" w:rsidP="007A2C04">
      <w:pPr>
        <w:pStyle w:val="NormalnyWeb"/>
      </w:pPr>
      <w:r>
        <w:lastRenderedPageBreak/>
        <w:t>Źródło:</w:t>
      </w:r>
    </w:p>
    <w:p w:rsidR="007A2C04" w:rsidRDefault="007A2C04" w:rsidP="007A2C04">
      <w:pPr>
        <w:pStyle w:val="NormalnyWeb"/>
      </w:pPr>
      <w:hyperlink r:id="rId5" w:history="1">
        <w:r>
          <w:rPr>
            <w:rStyle w:val="Hipercze"/>
          </w:rPr>
          <w:t>http://www.men.gov.pl/index.php?option=com_content&amp;view=article&amp;id=3019%3Ainformacja-men-w-sprawie-warunkow-i-sposobu-organizowania-nauki-etyki-w-szkoach-publicznych&amp;catid=272%3Aministerstwo-komunikaty-i-wyjanienia-men&amp;Itemid=355</w:t>
        </w:r>
      </w:hyperlink>
    </w:p>
    <w:p w:rsidR="008F4E87" w:rsidRDefault="008F4E87">
      <w:bookmarkStart w:id="0" w:name="_GoBack"/>
      <w:bookmarkEnd w:id="0"/>
    </w:p>
    <w:sectPr w:rsidR="008F4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04"/>
    <w:rsid w:val="007A2C04"/>
    <w:rsid w:val="008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2C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2C04"/>
    <w:rPr>
      <w:b/>
      <w:bCs/>
    </w:rPr>
  </w:style>
  <w:style w:type="character" w:styleId="Hipercze">
    <w:name w:val="Hyperlink"/>
    <w:basedOn w:val="Domylnaczcionkaakapitu"/>
    <w:uiPriority w:val="99"/>
    <w:semiHidden/>
    <w:unhideWhenUsed/>
    <w:rsid w:val="007A2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2C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2C04"/>
    <w:rPr>
      <w:b/>
      <w:bCs/>
    </w:rPr>
  </w:style>
  <w:style w:type="character" w:styleId="Hipercze">
    <w:name w:val="Hyperlink"/>
    <w:basedOn w:val="Domylnaczcionkaakapitu"/>
    <w:uiPriority w:val="99"/>
    <w:semiHidden/>
    <w:unhideWhenUsed/>
    <w:rsid w:val="007A2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gov.pl/index.php?option=com_content&amp;view=article&amp;id=3019%3Ainformacja-men-w-sprawie-warunkow-i-sposobu-organizowania-nauki-etyki-w-szkoach-publicznych&amp;catid=272%3Aministerstwo-komunikaty-i-wyjanienia-men&amp;Itemid=35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Wojtasik</dc:creator>
  <cp:lastModifiedBy>Marcin Wojtasik</cp:lastModifiedBy>
  <cp:revision>1</cp:revision>
  <dcterms:created xsi:type="dcterms:W3CDTF">2015-09-13T10:00:00Z</dcterms:created>
  <dcterms:modified xsi:type="dcterms:W3CDTF">2015-09-13T10:01:00Z</dcterms:modified>
</cp:coreProperties>
</file>